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D7" w:rsidRDefault="00681A96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</w:pPr>
      <w:bookmarkStart w:id="0" w:name="_Toc11850"/>
      <w:bookmarkStart w:id="1" w:name="_Toc406755922"/>
      <w:bookmarkStart w:id="2" w:name="_Toc1964"/>
      <w:bookmarkStart w:id="3" w:name="_Toc5743"/>
      <w:bookmarkStart w:id="4" w:name="_Toc377460639"/>
      <w:bookmarkStart w:id="5" w:name="_Toc13072"/>
      <w:bookmarkStart w:id="6" w:name="_Toc29115"/>
      <w:r>
        <w:rPr>
          <w:rFonts w:hint="eastAsia"/>
        </w:rPr>
        <w:t>其他经济作物</w:t>
      </w:r>
      <w:bookmarkEnd w:id="0"/>
      <w:bookmarkEnd w:id="1"/>
      <w:bookmarkEnd w:id="2"/>
      <w:bookmarkEnd w:id="3"/>
    </w:p>
    <w:p w:rsidR="00FB4CD7" w:rsidRDefault="00681A96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7" w:name="_Toc4954"/>
      <w:bookmarkStart w:id="8" w:name="_Toc406755923"/>
      <w:bookmarkStart w:id="9" w:name="_Toc12763"/>
      <w:bookmarkStart w:id="10" w:name="_Toc32555"/>
      <w:r>
        <w:rPr>
          <w:rFonts w:ascii="宋体" w:hAnsi="宋体" w:hint="eastAsia"/>
          <w:b/>
          <w:bCs/>
          <w:kern w:val="0"/>
          <w:sz w:val="27"/>
        </w:rPr>
        <w:t>食用菌病虫害绿色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高效</w:t>
      </w:r>
      <w:r>
        <w:rPr>
          <w:rFonts w:ascii="宋体" w:hAnsi="宋体" w:hint="eastAsia"/>
          <w:b/>
          <w:bCs/>
          <w:kern w:val="0"/>
          <w:sz w:val="27"/>
        </w:rPr>
        <w:t>防治技术</w:t>
      </w:r>
      <w:bookmarkEnd w:id="4"/>
      <w:bookmarkEnd w:id="5"/>
      <w:bookmarkEnd w:id="6"/>
      <w:bookmarkEnd w:id="7"/>
      <w:bookmarkEnd w:id="8"/>
      <w:bookmarkEnd w:id="9"/>
      <w:bookmarkEnd w:id="10"/>
    </w:p>
    <w:p w:rsidR="00FB4CD7" w:rsidRDefault="00FB4CD7">
      <w:pPr>
        <w:ind w:firstLine="422"/>
        <w:rPr>
          <w:szCs w:val="28"/>
        </w:rPr>
      </w:pPr>
      <w:r w:rsidRPr="00FB4CD7">
        <w:rPr>
          <w:rFonts w:hint="eastAsia"/>
          <w:bCs/>
          <w:szCs w:val="28"/>
        </w:rPr>
        <w:t>技术概述：</w:t>
      </w:r>
      <w:r w:rsidR="00681A96">
        <w:rPr>
          <w:rFonts w:hint="eastAsia"/>
          <w:szCs w:val="28"/>
        </w:rPr>
        <w:t>本技术以病虫害发生较为严重的秀珍菇、双</w:t>
      </w:r>
      <w:proofErr w:type="gramStart"/>
      <w:r w:rsidR="00681A96">
        <w:rPr>
          <w:rFonts w:hint="eastAsia"/>
          <w:szCs w:val="28"/>
        </w:rPr>
        <w:t>孢</w:t>
      </w:r>
      <w:proofErr w:type="gramEnd"/>
      <w:r w:rsidR="00681A96">
        <w:rPr>
          <w:rFonts w:hint="eastAsia"/>
          <w:szCs w:val="28"/>
        </w:rPr>
        <w:t>菇、茶树菇、草菇、平菇、竹荪等品种为栽培对象，通过统一供种、场地选择、环境调控、配方优化、工厂化制作培养料、多品种轮作等技术措施，对栽培全程的病虫害防控采取物理、生态防控，必要时施用生物源安全农药或经过登记的食用菌专用农药，确保产品的安全，可明显提高产品的安全性和稳定性，提高菇农经济效益，具有一定的先进性，技术成熟，具有较强的推广应用价值。</w:t>
      </w:r>
    </w:p>
    <w:p w:rsidR="00FB4CD7" w:rsidRDefault="00FB4CD7">
      <w:pPr>
        <w:ind w:firstLine="422"/>
        <w:rPr>
          <w:szCs w:val="28"/>
        </w:rPr>
      </w:pPr>
      <w:r w:rsidRPr="00FB4CD7">
        <w:rPr>
          <w:rFonts w:hint="eastAsia"/>
          <w:bCs/>
          <w:szCs w:val="28"/>
        </w:rPr>
        <w:t>增产增效情况：</w:t>
      </w:r>
      <w:r w:rsidR="00681A96">
        <w:rPr>
          <w:rFonts w:hint="eastAsia"/>
          <w:szCs w:val="28"/>
        </w:rPr>
        <w:t>通过对食用菌生产程序的科学规范操作，在栽培过程中重视病虫害的综合防控，做到物理预防和生态预防为主，生物防治和化学防治为辅，实现无公害和绿色标准生产，提高产品的质量和安全水平。病虫害防效可提高</w:t>
      </w:r>
      <w:r w:rsidR="00681A96">
        <w:rPr>
          <w:rFonts w:hint="eastAsia"/>
          <w:szCs w:val="28"/>
        </w:rPr>
        <w:t>20%</w:t>
      </w:r>
      <w:r w:rsidR="00681A96">
        <w:rPr>
          <w:rFonts w:hint="eastAsia"/>
          <w:szCs w:val="28"/>
        </w:rPr>
        <w:t>以上，生产效益提高</w:t>
      </w:r>
      <w:r w:rsidR="00681A96">
        <w:rPr>
          <w:rFonts w:hint="eastAsia"/>
          <w:szCs w:val="28"/>
        </w:rPr>
        <w:t>10%</w:t>
      </w:r>
      <w:r w:rsidR="00681A96">
        <w:rPr>
          <w:rFonts w:hint="eastAsia"/>
          <w:szCs w:val="28"/>
        </w:rPr>
        <w:t>以上。</w:t>
      </w:r>
    </w:p>
    <w:p w:rsidR="00FB4CD7" w:rsidRDefault="00681A96">
      <w:pPr>
        <w:ind w:firstLine="422"/>
        <w:rPr>
          <w:b/>
          <w:szCs w:val="28"/>
        </w:rPr>
      </w:pPr>
      <w:r>
        <w:rPr>
          <w:rFonts w:hint="eastAsia"/>
          <w:b/>
          <w:szCs w:val="28"/>
        </w:rPr>
        <w:t>技术要点：</w:t>
      </w:r>
    </w:p>
    <w:p w:rsidR="00FB4CD7" w:rsidRPr="00FB4CD7" w:rsidRDefault="00FB4CD7">
      <w:pPr>
        <w:ind w:firstLine="420"/>
        <w:rPr>
          <w:b/>
          <w:bCs/>
          <w:szCs w:val="28"/>
        </w:rPr>
      </w:pPr>
      <w:r w:rsidRPr="00FB4CD7">
        <w:rPr>
          <w:rFonts w:hint="eastAsia"/>
          <w:b/>
          <w:bCs/>
          <w:szCs w:val="28"/>
        </w:rPr>
        <w:t>1</w:t>
      </w:r>
      <w:r w:rsidRPr="00FB4CD7">
        <w:rPr>
          <w:rFonts w:hint="eastAsia"/>
          <w:b/>
          <w:bCs/>
          <w:szCs w:val="28"/>
        </w:rPr>
        <w:t>．核心技术</w:t>
      </w:r>
    </w:p>
    <w:p w:rsidR="00FB4CD7" w:rsidRDefault="00681A96">
      <w:pPr>
        <w:ind w:firstLine="420"/>
        <w:rPr>
          <w:szCs w:val="28"/>
        </w:rPr>
      </w:pPr>
      <w:r>
        <w:rPr>
          <w:rFonts w:hint="eastAsia"/>
          <w:szCs w:val="28"/>
        </w:rPr>
        <w:t>(1)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“小环境控制</w:t>
      </w:r>
      <w:r>
        <w:rPr>
          <w:rFonts w:hint="eastAsia"/>
          <w:szCs w:val="28"/>
        </w:rPr>
        <w:t>+</w:t>
      </w:r>
      <w:r>
        <w:rPr>
          <w:rFonts w:hint="eastAsia"/>
          <w:szCs w:val="28"/>
        </w:rPr>
        <w:t>成虫诱杀”技术</w:t>
      </w:r>
      <w:r>
        <w:rPr>
          <w:rFonts w:hint="eastAsia"/>
          <w:szCs w:val="28"/>
        </w:rPr>
        <w:t>：</w:t>
      </w:r>
      <w:r>
        <w:rPr>
          <w:rFonts w:hint="eastAsia"/>
          <w:szCs w:val="28"/>
        </w:rPr>
        <w:t>针对钢架大棚冬天保温、夏天降温的需要，以</w:t>
      </w:r>
      <w:r>
        <w:rPr>
          <w:rFonts w:hint="eastAsia"/>
          <w:szCs w:val="28"/>
        </w:rPr>
        <w:t>60</w:t>
      </w:r>
      <w:r>
        <w:rPr>
          <w:rFonts w:hint="eastAsia"/>
          <w:szCs w:val="28"/>
        </w:rPr>
        <w:t>目密度的防虫网围罩大棚，加诱虫灯或粘虫板诱杀棚内成虫，控制食用菌虫害数量。</w:t>
      </w:r>
      <w:r>
        <w:rPr>
          <w:rFonts w:hint="eastAsia"/>
          <w:szCs w:val="28"/>
        </w:rPr>
        <w:t>60</w:t>
      </w:r>
      <w:r>
        <w:rPr>
          <w:rFonts w:hint="eastAsia"/>
          <w:szCs w:val="28"/>
        </w:rPr>
        <w:t>目密度防虫网在夏季围罩大棚后，既通气又能雾化雨水，增加大棚的湿度；棚顶不需覆盖薄膜，仅需加盖两</w:t>
      </w:r>
      <w:r>
        <w:rPr>
          <w:rFonts w:hint="eastAsia"/>
          <w:szCs w:val="28"/>
        </w:rPr>
        <w:t>层遮阳网或草帘即达到遮阴的作用，需保温时在防虫网上覆盖薄膜即可。</w:t>
      </w:r>
    </w:p>
    <w:p w:rsidR="00FB4CD7" w:rsidRDefault="00681A96">
      <w:pPr>
        <w:ind w:firstLine="420"/>
        <w:rPr>
          <w:szCs w:val="28"/>
        </w:rPr>
      </w:pP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 xml:space="preserve">) </w:t>
      </w:r>
      <w:r>
        <w:rPr>
          <w:rFonts w:hint="eastAsia"/>
          <w:szCs w:val="28"/>
        </w:rPr>
        <w:t>“黄板监测</w:t>
      </w:r>
      <w:r>
        <w:rPr>
          <w:rFonts w:hint="eastAsia"/>
          <w:szCs w:val="28"/>
        </w:rPr>
        <w:t>+</w:t>
      </w:r>
      <w:r>
        <w:rPr>
          <w:rFonts w:hint="eastAsia"/>
          <w:szCs w:val="28"/>
        </w:rPr>
        <w:t>成虫诱杀</w:t>
      </w:r>
      <w:r>
        <w:rPr>
          <w:rFonts w:hint="eastAsia"/>
          <w:szCs w:val="28"/>
        </w:rPr>
        <w:t>+</w:t>
      </w:r>
      <w:r>
        <w:rPr>
          <w:rFonts w:hint="eastAsia"/>
          <w:szCs w:val="28"/>
        </w:rPr>
        <w:t>生物制剂”技术</w:t>
      </w:r>
      <w:r>
        <w:rPr>
          <w:rFonts w:hint="eastAsia"/>
          <w:szCs w:val="28"/>
        </w:rPr>
        <w:t>：</w:t>
      </w:r>
      <w:r>
        <w:rPr>
          <w:rFonts w:hint="eastAsia"/>
          <w:szCs w:val="28"/>
        </w:rPr>
        <w:t>砖混蘑菇房和露地小拱棚、大型毛木耳或秀珍菇菇棚，均以降温通气为基础建造，防虫网覆盖易影响通风效果，成虫易飞入菇棚产卵为害。鉴于无小环境控制的特点，以</w:t>
      </w:r>
      <w:proofErr w:type="gramStart"/>
      <w:r>
        <w:rPr>
          <w:rFonts w:hint="eastAsia"/>
          <w:szCs w:val="28"/>
        </w:rPr>
        <w:t>诱虫黄</w:t>
      </w:r>
      <w:proofErr w:type="gramEnd"/>
      <w:r>
        <w:rPr>
          <w:rFonts w:hint="eastAsia"/>
          <w:szCs w:val="28"/>
        </w:rPr>
        <w:t>板监测虫害种类和虫害世代周期，选择在成虫的羽化期开启诱虫灯诱杀成虫，根据</w:t>
      </w:r>
      <w:proofErr w:type="gramStart"/>
      <w:r>
        <w:rPr>
          <w:rFonts w:hint="eastAsia"/>
          <w:szCs w:val="28"/>
        </w:rPr>
        <w:t>诱虫黄</w:t>
      </w:r>
      <w:proofErr w:type="gramEnd"/>
      <w:r>
        <w:rPr>
          <w:rFonts w:hint="eastAsia"/>
          <w:szCs w:val="28"/>
        </w:rPr>
        <w:t>板上的成虫量信息，掌握在成虫的</w:t>
      </w:r>
      <w:proofErr w:type="gramStart"/>
      <w:r>
        <w:rPr>
          <w:rFonts w:hint="eastAsia"/>
          <w:szCs w:val="28"/>
        </w:rPr>
        <w:t>羽化始期对</w:t>
      </w:r>
      <w:proofErr w:type="gramEnd"/>
      <w:r>
        <w:rPr>
          <w:rFonts w:hint="eastAsia"/>
          <w:szCs w:val="28"/>
        </w:rPr>
        <w:t>室内的</w:t>
      </w:r>
      <w:proofErr w:type="gramStart"/>
      <w:r>
        <w:rPr>
          <w:rFonts w:hint="eastAsia"/>
          <w:szCs w:val="28"/>
        </w:rPr>
        <w:t>菇床或菇袋</w:t>
      </w:r>
      <w:proofErr w:type="gramEnd"/>
      <w:r>
        <w:rPr>
          <w:rFonts w:hint="eastAsia"/>
          <w:szCs w:val="28"/>
        </w:rPr>
        <w:t>喷施生物制剂</w:t>
      </w:r>
      <w:r>
        <w:rPr>
          <w:rFonts w:hint="eastAsia"/>
          <w:szCs w:val="28"/>
        </w:rPr>
        <w:t>Bt</w:t>
      </w:r>
      <w:r>
        <w:rPr>
          <w:rFonts w:hint="eastAsia"/>
          <w:szCs w:val="28"/>
        </w:rPr>
        <w:t>，初孵化的幼虫取食毒蛋白后中毒死亡，</w:t>
      </w:r>
      <w:r>
        <w:rPr>
          <w:rFonts w:hint="eastAsia"/>
          <w:szCs w:val="28"/>
        </w:rPr>
        <w:t>5</w:t>
      </w:r>
      <w:r>
        <w:rPr>
          <w:rFonts w:hint="eastAsia"/>
          <w:szCs w:val="28"/>
        </w:rPr>
        <w:t>~</w:t>
      </w:r>
      <w:r>
        <w:rPr>
          <w:rFonts w:hint="eastAsia"/>
          <w:szCs w:val="28"/>
        </w:rPr>
        <w:t>7</w:t>
      </w:r>
      <w:r>
        <w:rPr>
          <w:rFonts w:hint="eastAsia"/>
          <w:szCs w:val="28"/>
        </w:rPr>
        <w:t>天后显示出药效。</w:t>
      </w:r>
    </w:p>
    <w:p w:rsidR="00FB4CD7" w:rsidRDefault="00681A96">
      <w:pPr>
        <w:ind w:firstLine="420"/>
        <w:rPr>
          <w:szCs w:val="28"/>
        </w:rPr>
      </w:pPr>
      <w:r>
        <w:rPr>
          <w:rFonts w:hint="eastAsia"/>
          <w:szCs w:val="28"/>
        </w:rPr>
        <w:t xml:space="preserve">(3) </w:t>
      </w:r>
      <w:r>
        <w:rPr>
          <w:rFonts w:hint="eastAsia"/>
          <w:szCs w:val="28"/>
        </w:rPr>
        <w:t>“黄板监测</w:t>
      </w:r>
      <w:r>
        <w:rPr>
          <w:rFonts w:hint="eastAsia"/>
          <w:szCs w:val="28"/>
        </w:rPr>
        <w:t>+</w:t>
      </w:r>
      <w:r>
        <w:rPr>
          <w:rFonts w:hint="eastAsia"/>
          <w:szCs w:val="28"/>
        </w:rPr>
        <w:t>生物制剂</w:t>
      </w:r>
      <w:r>
        <w:rPr>
          <w:rFonts w:hint="eastAsia"/>
          <w:szCs w:val="28"/>
        </w:rPr>
        <w:t>+</w:t>
      </w:r>
      <w:r>
        <w:rPr>
          <w:rFonts w:hint="eastAsia"/>
          <w:szCs w:val="28"/>
        </w:rPr>
        <w:t>安全性药剂”技术集成</w:t>
      </w:r>
      <w:r>
        <w:rPr>
          <w:rFonts w:hint="eastAsia"/>
          <w:szCs w:val="28"/>
        </w:rPr>
        <w:t>：</w:t>
      </w:r>
      <w:r>
        <w:rPr>
          <w:rFonts w:hint="eastAsia"/>
          <w:szCs w:val="28"/>
        </w:rPr>
        <w:t>对于田野山坳栽培香菇、灵芝等食用菌的地棚，在无电源使用诱虫灯时，可采用</w:t>
      </w:r>
      <w:r>
        <w:rPr>
          <w:rFonts w:hint="eastAsia"/>
          <w:szCs w:val="28"/>
        </w:rPr>
        <w:t>“</w:t>
      </w:r>
      <w:proofErr w:type="gramStart"/>
      <w:r>
        <w:rPr>
          <w:rFonts w:hint="eastAsia"/>
          <w:szCs w:val="28"/>
        </w:rPr>
        <w:t>诱虫黄</w:t>
      </w:r>
      <w:proofErr w:type="gramEnd"/>
      <w:r>
        <w:rPr>
          <w:rFonts w:hint="eastAsia"/>
          <w:szCs w:val="28"/>
        </w:rPr>
        <w:t>板</w:t>
      </w:r>
      <w:r>
        <w:rPr>
          <w:rFonts w:hint="eastAsia"/>
          <w:szCs w:val="28"/>
        </w:rPr>
        <w:t>+</w:t>
      </w:r>
      <w:r>
        <w:rPr>
          <w:rFonts w:hint="eastAsia"/>
          <w:szCs w:val="28"/>
        </w:rPr>
        <w:t>生物制剂</w:t>
      </w:r>
      <w:r>
        <w:rPr>
          <w:rFonts w:hint="eastAsia"/>
          <w:szCs w:val="28"/>
        </w:rPr>
        <w:t>Bt</w:t>
      </w:r>
      <w:r>
        <w:rPr>
          <w:rFonts w:hint="eastAsia"/>
          <w:szCs w:val="28"/>
        </w:rPr>
        <w:t>+</w:t>
      </w:r>
      <w:r>
        <w:rPr>
          <w:rFonts w:hint="eastAsia"/>
          <w:szCs w:val="28"/>
        </w:rPr>
        <w:t>安全性药剂</w:t>
      </w:r>
      <w:r>
        <w:rPr>
          <w:rFonts w:hint="eastAsia"/>
          <w:szCs w:val="28"/>
        </w:rPr>
        <w:t>”</w:t>
      </w:r>
      <w:r>
        <w:rPr>
          <w:rFonts w:hint="eastAsia"/>
          <w:szCs w:val="28"/>
        </w:rPr>
        <w:t>的组合方式，多项措施结合控制害虫为害。药剂可选择使用具安全低毒的甲阿维菌素、</w:t>
      </w:r>
      <w:proofErr w:type="gramStart"/>
      <w:r>
        <w:rPr>
          <w:rFonts w:hint="eastAsia"/>
          <w:szCs w:val="28"/>
        </w:rPr>
        <w:t>菇净或</w:t>
      </w:r>
      <w:proofErr w:type="gramEnd"/>
      <w:r>
        <w:rPr>
          <w:rFonts w:hint="eastAsia"/>
          <w:szCs w:val="28"/>
        </w:rPr>
        <w:t>灭蝇</w:t>
      </w:r>
      <w:proofErr w:type="gramStart"/>
      <w:r>
        <w:rPr>
          <w:rFonts w:hint="eastAsia"/>
          <w:szCs w:val="28"/>
        </w:rPr>
        <w:t>胺</w:t>
      </w:r>
      <w:proofErr w:type="gramEnd"/>
      <w:r>
        <w:rPr>
          <w:rFonts w:hint="eastAsia"/>
          <w:szCs w:val="28"/>
        </w:rPr>
        <w:t>杀虫剂，多种药剂轮换喷施，防止出现抗药性，可有效控制虫害发生。</w:t>
      </w:r>
    </w:p>
    <w:p w:rsidR="00FB4CD7" w:rsidRDefault="00681A96">
      <w:pPr>
        <w:ind w:firstLine="420"/>
        <w:rPr>
          <w:szCs w:val="28"/>
        </w:rPr>
      </w:pPr>
      <w:r>
        <w:rPr>
          <w:rFonts w:hint="eastAsia"/>
          <w:szCs w:val="28"/>
        </w:rPr>
        <w:t xml:space="preserve">(4) </w:t>
      </w:r>
      <w:r>
        <w:rPr>
          <w:rFonts w:hint="eastAsia"/>
          <w:szCs w:val="28"/>
        </w:rPr>
        <w:t>病害防控以熟料灭菌无菌接种为主，生料栽培品种培养料需经充分发酵，利用生物发酵产生的高温杀灭病源物，进一步减少和消灭培养料中的病源，为栽培出</w:t>
      </w:r>
      <w:proofErr w:type="gramStart"/>
      <w:r>
        <w:rPr>
          <w:rFonts w:hint="eastAsia"/>
          <w:szCs w:val="28"/>
        </w:rPr>
        <w:t>菇期的菇体安全</w:t>
      </w:r>
      <w:proofErr w:type="gramEnd"/>
      <w:r>
        <w:rPr>
          <w:rFonts w:hint="eastAsia"/>
          <w:szCs w:val="28"/>
        </w:rPr>
        <w:t>打好基础。</w:t>
      </w:r>
    </w:p>
    <w:p w:rsidR="00FB4CD7" w:rsidRPr="00FB4CD7" w:rsidRDefault="00FB4CD7">
      <w:pPr>
        <w:ind w:firstLine="420"/>
        <w:rPr>
          <w:b/>
          <w:bCs/>
          <w:szCs w:val="28"/>
        </w:rPr>
      </w:pPr>
      <w:r w:rsidRPr="00FB4CD7">
        <w:rPr>
          <w:rFonts w:hint="eastAsia"/>
          <w:b/>
          <w:bCs/>
          <w:szCs w:val="28"/>
        </w:rPr>
        <w:t>2</w:t>
      </w:r>
      <w:r w:rsidRPr="00FB4CD7">
        <w:rPr>
          <w:rFonts w:hint="eastAsia"/>
          <w:b/>
          <w:bCs/>
          <w:szCs w:val="28"/>
        </w:rPr>
        <w:t>．配套技术</w:t>
      </w:r>
    </w:p>
    <w:p w:rsidR="00FB4CD7" w:rsidRDefault="00681A96">
      <w:pPr>
        <w:ind w:firstLine="420"/>
        <w:rPr>
          <w:szCs w:val="28"/>
        </w:rPr>
      </w:pPr>
      <w:r>
        <w:rPr>
          <w:rFonts w:hint="eastAsia"/>
          <w:szCs w:val="28"/>
        </w:rPr>
        <w:t xml:space="preserve">(1) </w:t>
      </w:r>
      <w:r>
        <w:rPr>
          <w:rFonts w:hint="eastAsia"/>
          <w:szCs w:val="28"/>
        </w:rPr>
        <w:t>合理选</w:t>
      </w:r>
      <w:r>
        <w:rPr>
          <w:rFonts w:hint="eastAsia"/>
          <w:szCs w:val="28"/>
        </w:rPr>
        <w:t>用栽培季节与场地</w:t>
      </w:r>
      <w:r>
        <w:rPr>
          <w:rFonts w:hint="eastAsia"/>
          <w:szCs w:val="28"/>
        </w:rPr>
        <w:t>：</w:t>
      </w:r>
      <w:proofErr w:type="gramStart"/>
      <w:r>
        <w:rPr>
          <w:rFonts w:hint="eastAsia"/>
          <w:szCs w:val="28"/>
        </w:rPr>
        <w:t>出菇期与</w:t>
      </w:r>
      <w:proofErr w:type="gramEnd"/>
      <w:r>
        <w:rPr>
          <w:rFonts w:hint="eastAsia"/>
          <w:szCs w:val="28"/>
        </w:rPr>
        <w:t>当地主要害虫的活动盛期错开，尽量选择清洁干燥向阳的栽培场所。清除栽培场所周围</w:t>
      </w:r>
      <w:r>
        <w:rPr>
          <w:rFonts w:hint="eastAsia"/>
          <w:szCs w:val="28"/>
        </w:rPr>
        <w:t>50</w:t>
      </w:r>
      <w:r>
        <w:rPr>
          <w:rFonts w:hint="eastAsia"/>
          <w:szCs w:val="28"/>
        </w:rPr>
        <w:t>米范围内水塘、积水、腐烂堆积物、杂草，减少病虫源。</w:t>
      </w:r>
    </w:p>
    <w:p w:rsidR="00FB4CD7" w:rsidRDefault="00681A96">
      <w:pPr>
        <w:ind w:firstLine="420"/>
        <w:rPr>
          <w:szCs w:val="28"/>
        </w:rPr>
      </w:pPr>
      <w:r>
        <w:rPr>
          <w:rFonts w:hint="eastAsia"/>
          <w:szCs w:val="28"/>
        </w:rPr>
        <w:t>(2)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合理选用配方</w:t>
      </w:r>
      <w:r>
        <w:rPr>
          <w:rFonts w:hint="eastAsia"/>
          <w:szCs w:val="28"/>
        </w:rPr>
        <w:t>：</w:t>
      </w:r>
      <w:r>
        <w:rPr>
          <w:rFonts w:hint="eastAsia"/>
          <w:szCs w:val="28"/>
        </w:rPr>
        <w:t>栽培配方应以菌丝容易吸收转化、但又不利于虫体寄生的培养基。适当减少糖用量或根本不用糖，适当增加木屑等用量。减少配方培养基中的水分控制杂菌污染，促使菌丝正常生长和及时出菇，提倡使用工厂化生产培养料和菌包。</w:t>
      </w:r>
    </w:p>
    <w:p w:rsidR="00FB4CD7" w:rsidRDefault="00681A96">
      <w:pPr>
        <w:ind w:firstLine="420"/>
        <w:rPr>
          <w:szCs w:val="28"/>
        </w:rPr>
      </w:pPr>
      <w:r>
        <w:rPr>
          <w:rFonts w:hint="eastAsia"/>
          <w:szCs w:val="28"/>
        </w:rPr>
        <w:t xml:space="preserve">(3) </w:t>
      </w:r>
      <w:r>
        <w:rPr>
          <w:rFonts w:hint="eastAsia"/>
          <w:szCs w:val="28"/>
        </w:rPr>
        <w:t>多品种轮作</w:t>
      </w:r>
      <w:r>
        <w:rPr>
          <w:rFonts w:hint="eastAsia"/>
          <w:szCs w:val="28"/>
        </w:rPr>
        <w:t>：</w:t>
      </w:r>
      <w:r>
        <w:rPr>
          <w:rFonts w:hint="eastAsia"/>
          <w:szCs w:val="28"/>
        </w:rPr>
        <w:t>采用害虫种类差异大的菇种轮作或菇菜轮作，尤其在某种病虫害高发期选用该病害虫不喜欢取食的菇类栽培出菇，可使区域内病虫源减少或消失。</w:t>
      </w:r>
    </w:p>
    <w:p w:rsidR="00FB4CD7" w:rsidRDefault="00681A96">
      <w:pPr>
        <w:ind w:firstLine="420"/>
        <w:rPr>
          <w:szCs w:val="28"/>
        </w:rPr>
      </w:pPr>
      <w:r>
        <w:rPr>
          <w:rFonts w:hint="eastAsia"/>
          <w:szCs w:val="28"/>
        </w:rPr>
        <w:t xml:space="preserve">(4) </w:t>
      </w:r>
      <w:r>
        <w:rPr>
          <w:rFonts w:hint="eastAsia"/>
          <w:szCs w:val="28"/>
        </w:rPr>
        <w:t>选用抗病品种</w:t>
      </w:r>
      <w:r>
        <w:rPr>
          <w:rFonts w:hint="eastAsia"/>
          <w:szCs w:val="28"/>
        </w:rPr>
        <w:t>：</w:t>
      </w:r>
      <w:r>
        <w:rPr>
          <w:rFonts w:hint="eastAsia"/>
          <w:szCs w:val="28"/>
        </w:rPr>
        <w:t>双</w:t>
      </w:r>
      <w:proofErr w:type="gramStart"/>
      <w:r>
        <w:rPr>
          <w:rFonts w:hint="eastAsia"/>
          <w:szCs w:val="28"/>
        </w:rPr>
        <w:t>孢</w:t>
      </w:r>
      <w:proofErr w:type="gramEnd"/>
      <w:r>
        <w:rPr>
          <w:rFonts w:hint="eastAsia"/>
          <w:szCs w:val="28"/>
        </w:rPr>
        <w:t>蘑菇建议选用</w:t>
      </w:r>
      <w:r>
        <w:rPr>
          <w:rFonts w:hint="eastAsia"/>
          <w:szCs w:val="28"/>
        </w:rPr>
        <w:t>W2000</w:t>
      </w:r>
      <w:r>
        <w:rPr>
          <w:rFonts w:hint="eastAsia"/>
          <w:szCs w:val="28"/>
        </w:rPr>
        <w:t>、棕蘑</w:t>
      </w:r>
      <w:r>
        <w:rPr>
          <w:rFonts w:hint="eastAsia"/>
          <w:szCs w:val="28"/>
        </w:rPr>
        <w:t>5</w:t>
      </w:r>
      <w:r>
        <w:rPr>
          <w:rFonts w:hint="eastAsia"/>
          <w:szCs w:val="28"/>
        </w:rPr>
        <w:t>号等抗疣</w:t>
      </w:r>
      <w:proofErr w:type="gramStart"/>
      <w:r>
        <w:rPr>
          <w:rFonts w:hint="eastAsia"/>
          <w:szCs w:val="28"/>
        </w:rPr>
        <w:t>孢</w:t>
      </w:r>
      <w:proofErr w:type="gramEnd"/>
      <w:r>
        <w:rPr>
          <w:rFonts w:hint="eastAsia"/>
          <w:szCs w:val="28"/>
        </w:rPr>
        <w:t>霉病菌株；香菇选用</w:t>
      </w:r>
      <w:r>
        <w:rPr>
          <w:rFonts w:hint="eastAsia"/>
          <w:szCs w:val="28"/>
        </w:rPr>
        <w:t>808</w:t>
      </w:r>
      <w:r>
        <w:rPr>
          <w:rFonts w:hint="eastAsia"/>
          <w:szCs w:val="28"/>
        </w:rPr>
        <w:t>、武香一号等菌株；秀珍菇选用</w:t>
      </w:r>
      <w:proofErr w:type="gramStart"/>
      <w:r>
        <w:rPr>
          <w:rFonts w:hint="eastAsia"/>
          <w:szCs w:val="28"/>
        </w:rPr>
        <w:t>苏夏秀一号</w:t>
      </w:r>
      <w:proofErr w:type="gramEnd"/>
      <w:r>
        <w:rPr>
          <w:rFonts w:hint="eastAsia"/>
          <w:szCs w:val="28"/>
        </w:rPr>
        <w:t>；毛木耳</w:t>
      </w:r>
      <w:proofErr w:type="gramStart"/>
      <w:r>
        <w:rPr>
          <w:rFonts w:hint="eastAsia"/>
          <w:szCs w:val="28"/>
        </w:rPr>
        <w:t>选用苏毛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号</w:t>
      </w:r>
      <w:proofErr w:type="gramEnd"/>
      <w:r>
        <w:rPr>
          <w:rFonts w:hint="eastAsia"/>
          <w:szCs w:val="28"/>
        </w:rPr>
        <w:t>等抗病品种，提倡使用有资质单位生产的菌种。</w:t>
      </w:r>
    </w:p>
    <w:p w:rsidR="00FB4CD7" w:rsidRDefault="00681A96">
      <w:pPr>
        <w:ind w:firstLine="422"/>
        <w:rPr>
          <w:szCs w:val="28"/>
        </w:rPr>
      </w:pPr>
      <w:r>
        <w:rPr>
          <w:rFonts w:hint="eastAsia"/>
          <w:b/>
          <w:szCs w:val="28"/>
        </w:rPr>
        <w:t>注意事项：</w:t>
      </w:r>
      <w:r>
        <w:rPr>
          <w:rFonts w:hint="eastAsia"/>
          <w:szCs w:val="28"/>
        </w:rPr>
        <w:t>防虫网</w:t>
      </w:r>
      <w:proofErr w:type="gramStart"/>
      <w:r>
        <w:rPr>
          <w:rFonts w:hint="eastAsia"/>
          <w:szCs w:val="28"/>
        </w:rPr>
        <w:t>要全棚覆盖</w:t>
      </w:r>
      <w:proofErr w:type="gramEnd"/>
      <w:r>
        <w:rPr>
          <w:rFonts w:hint="eastAsia"/>
          <w:szCs w:val="28"/>
        </w:rPr>
        <w:t>，悬挂的黄板要定时更换；</w:t>
      </w:r>
      <w:r>
        <w:rPr>
          <w:rFonts w:hint="eastAsia"/>
          <w:szCs w:val="28"/>
        </w:rPr>
        <w:t>Bt</w:t>
      </w:r>
      <w:r>
        <w:rPr>
          <w:rFonts w:hint="eastAsia"/>
          <w:szCs w:val="28"/>
        </w:rPr>
        <w:t>等生物药剂的使用时期要</w:t>
      </w:r>
      <w:r>
        <w:rPr>
          <w:rFonts w:hint="eastAsia"/>
          <w:szCs w:val="28"/>
        </w:rPr>
        <w:lastRenderedPageBreak/>
        <w:t>选择虫害发生初期、蘑菇覆土前或刚开袋时、每潮菇采完后等关键时期。</w:t>
      </w:r>
    </w:p>
    <w:p w:rsidR="00FB4CD7" w:rsidRDefault="00681A96">
      <w:pPr>
        <w:ind w:firstLine="422"/>
        <w:rPr>
          <w:szCs w:val="28"/>
        </w:rPr>
      </w:pPr>
      <w:r>
        <w:rPr>
          <w:rFonts w:hint="eastAsia"/>
          <w:b/>
          <w:szCs w:val="28"/>
        </w:rPr>
        <w:t>适宜区域：</w:t>
      </w:r>
      <w:r>
        <w:rPr>
          <w:rFonts w:hint="eastAsia"/>
          <w:szCs w:val="28"/>
        </w:rPr>
        <w:t>全国食用菌产区。</w:t>
      </w:r>
      <w:bookmarkStart w:id="11" w:name="_GoBack"/>
      <w:bookmarkEnd w:id="11"/>
    </w:p>
    <w:p w:rsidR="00FB4CD7" w:rsidRDefault="00681A96">
      <w:pPr>
        <w:ind w:firstLine="422"/>
        <w:rPr>
          <w:szCs w:val="28"/>
        </w:rPr>
      </w:pPr>
      <w:r>
        <w:rPr>
          <w:rFonts w:hint="eastAsia"/>
          <w:b/>
          <w:szCs w:val="28"/>
        </w:rPr>
        <w:t>技术依托单位：</w:t>
      </w:r>
      <w:r>
        <w:rPr>
          <w:rFonts w:hint="eastAsia"/>
          <w:szCs w:val="28"/>
        </w:rPr>
        <w:t>江苏省农业科学院蔬菜所</w:t>
      </w:r>
      <w:r>
        <w:rPr>
          <w:rFonts w:hint="eastAsia"/>
          <w:szCs w:val="28"/>
        </w:rPr>
        <w:t xml:space="preserve"> </w:t>
      </w:r>
    </w:p>
    <w:p w:rsidR="00FB4CD7" w:rsidRDefault="00681A96">
      <w:pPr>
        <w:ind w:firstLine="420"/>
        <w:rPr>
          <w:szCs w:val="28"/>
        </w:rPr>
      </w:pPr>
      <w:r>
        <w:rPr>
          <w:rFonts w:hint="eastAsia"/>
          <w:szCs w:val="28"/>
        </w:rPr>
        <w:t>联系地址：南京玄武区</w:t>
      </w:r>
      <w:proofErr w:type="gramStart"/>
      <w:r>
        <w:rPr>
          <w:rFonts w:hint="eastAsia"/>
          <w:szCs w:val="28"/>
        </w:rPr>
        <w:t>钟灵街</w:t>
      </w:r>
      <w:r>
        <w:rPr>
          <w:rFonts w:hint="eastAsia"/>
          <w:szCs w:val="28"/>
        </w:rPr>
        <w:t>50</w:t>
      </w:r>
      <w:r>
        <w:rPr>
          <w:rFonts w:hint="eastAsia"/>
          <w:szCs w:val="28"/>
        </w:rPr>
        <w:t>号</w:t>
      </w:r>
      <w:proofErr w:type="gramEnd"/>
      <w:r>
        <w:rPr>
          <w:rFonts w:hint="eastAsia"/>
          <w:szCs w:val="28"/>
        </w:rPr>
        <w:t>省农业科学院内</w:t>
      </w:r>
    </w:p>
    <w:p w:rsidR="00FB4CD7" w:rsidRDefault="00681A96">
      <w:pPr>
        <w:ind w:firstLine="420"/>
        <w:rPr>
          <w:szCs w:val="28"/>
        </w:rPr>
      </w:pPr>
      <w:r>
        <w:rPr>
          <w:rFonts w:hint="eastAsia"/>
          <w:szCs w:val="28"/>
        </w:rPr>
        <w:t>邮政编码：</w:t>
      </w:r>
      <w:r>
        <w:rPr>
          <w:rFonts w:hint="eastAsia"/>
          <w:szCs w:val="28"/>
        </w:rPr>
        <w:t xml:space="preserve">210095     </w:t>
      </w:r>
    </w:p>
    <w:p w:rsidR="00FB4CD7" w:rsidRDefault="00681A96">
      <w:pPr>
        <w:ind w:firstLine="420"/>
        <w:rPr>
          <w:szCs w:val="28"/>
        </w:rPr>
      </w:pPr>
      <w:r>
        <w:rPr>
          <w:rFonts w:hint="eastAsia"/>
          <w:szCs w:val="28"/>
        </w:rPr>
        <w:t>联系电话：</w:t>
      </w:r>
      <w:r>
        <w:rPr>
          <w:rFonts w:hint="eastAsia"/>
          <w:szCs w:val="28"/>
        </w:rPr>
        <w:t>025-84390875</w:t>
      </w:r>
    </w:p>
    <w:p w:rsidR="00FB4CD7" w:rsidRDefault="00681A96">
      <w:pPr>
        <w:ind w:firstLine="420"/>
        <w:rPr>
          <w:szCs w:val="28"/>
        </w:rPr>
      </w:pPr>
      <w:r>
        <w:rPr>
          <w:rFonts w:hint="eastAsia"/>
          <w:szCs w:val="28"/>
        </w:rPr>
        <w:t>联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系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人：宋金俤</w:t>
      </w:r>
      <w:r>
        <w:rPr>
          <w:rFonts w:hint="eastAsia"/>
          <w:szCs w:val="28"/>
        </w:rPr>
        <w:t xml:space="preserve">        </w:t>
      </w:r>
    </w:p>
    <w:p w:rsidR="00FB4CD7" w:rsidRDefault="00681A96">
      <w:pPr>
        <w:ind w:firstLine="420"/>
        <w:rPr>
          <w:szCs w:val="28"/>
        </w:rPr>
      </w:pPr>
      <w:r>
        <w:rPr>
          <w:rFonts w:hint="eastAsia"/>
          <w:szCs w:val="28"/>
        </w:rPr>
        <w:t>电子邮箱：</w:t>
      </w:r>
      <w:r>
        <w:rPr>
          <w:rFonts w:hint="eastAsia"/>
          <w:szCs w:val="28"/>
        </w:rPr>
        <w:t>sjd561027@163.com</w:t>
      </w:r>
    </w:p>
    <w:p w:rsidR="00FB4CD7" w:rsidRDefault="00FB4CD7"/>
    <w:sectPr w:rsidR="00FB4CD7" w:rsidSect="00FB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96" w:rsidRDefault="00681A96" w:rsidP="009A6C55">
      <w:r>
        <w:separator/>
      </w:r>
    </w:p>
  </w:endnote>
  <w:endnote w:type="continuationSeparator" w:id="0">
    <w:p w:rsidR="00681A96" w:rsidRDefault="00681A96" w:rsidP="009A6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96" w:rsidRDefault="00681A96" w:rsidP="009A6C55">
      <w:r>
        <w:separator/>
      </w:r>
    </w:p>
  </w:footnote>
  <w:footnote w:type="continuationSeparator" w:id="0">
    <w:p w:rsidR="00681A96" w:rsidRDefault="00681A96" w:rsidP="009A6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57D6"/>
    <w:multiLevelType w:val="multilevel"/>
    <w:tmpl w:val="549257D6"/>
    <w:lvl w:ilvl="0">
      <w:start w:val="1"/>
      <w:numFmt w:val="chineseCountingThousand"/>
      <w:lvlText w:val="%1、"/>
      <w:lvlJc w:val="left"/>
      <w:pPr>
        <w:ind w:left="1130" w:hanging="420"/>
      </w:pPr>
      <w:rPr>
        <w:rFonts w:cs="Times New Roman"/>
      </w:rPr>
    </w:lvl>
    <w:lvl w:ilvl="1" w:tentative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49260C5"/>
    <w:multiLevelType w:val="multilevel"/>
    <w:tmpl w:val="549260C5"/>
    <w:lvl w:ilvl="0">
      <w:start w:val="1"/>
      <w:numFmt w:val="chineseCountingThousand"/>
      <w:lvlText w:val="(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96A08"/>
    <w:rsid w:val="00096132"/>
    <w:rsid w:val="00681A96"/>
    <w:rsid w:val="007F44D1"/>
    <w:rsid w:val="009A6C55"/>
    <w:rsid w:val="00B96A08"/>
    <w:rsid w:val="00DA2951"/>
    <w:rsid w:val="00E91992"/>
    <w:rsid w:val="00FB4CD7"/>
    <w:rsid w:val="5DF4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D7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B4C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4C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semiHidden/>
    <w:unhideWhenUsed/>
    <w:rsid w:val="009A6C55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9A6C55"/>
    <w:rPr>
      <w:rFonts w:eastAsia="宋体"/>
      <w:kern w:val="2"/>
      <w:sz w:val="18"/>
      <w:szCs w:val="18"/>
    </w:rPr>
  </w:style>
  <w:style w:type="paragraph" w:styleId="a4">
    <w:name w:val="header"/>
    <w:basedOn w:val="a"/>
    <w:link w:val="Char0"/>
    <w:semiHidden/>
    <w:unhideWhenUsed/>
    <w:rsid w:val="009A6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9A6C55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1"/>
    <w:semiHidden/>
    <w:unhideWhenUsed/>
    <w:rsid w:val="009A6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9A6C55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其他经济作物</dc:title>
  <dc:creator>bikun</dc:creator>
  <cp:lastModifiedBy>fgzhen</cp:lastModifiedBy>
  <cp:revision>1</cp:revision>
  <dcterms:created xsi:type="dcterms:W3CDTF">2015-09-17T02:28:00Z</dcterms:created>
  <dcterms:modified xsi:type="dcterms:W3CDTF">2015-09-23T07:46:00Z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