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F3" w:rsidRDefault="00A569F3" w:rsidP="00A569F3">
      <w:pPr>
        <w:keepNext/>
        <w:keepLines/>
        <w:spacing w:before="156" w:after="156"/>
        <w:ind w:firstLineChars="98" w:firstLine="266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27323"/>
      <w:bookmarkStart w:id="1" w:name="_Toc406755821"/>
      <w:bookmarkStart w:id="2" w:name="_Toc16736"/>
      <w:bookmarkStart w:id="3" w:name="_Toc26239"/>
      <w:bookmarkStart w:id="4" w:name="_GoBack"/>
      <w:bookmarkEnd w:id="4"/>
      <w:r>
        <w:rPr>
          <w:rFonts w:hint="eastAsia"/>
          <w:b/>
          <w:sz w:val="27"/>
          <w:szCs w:val="27"/>
        </w:rPr>
        <w:t>（</w:t>
      </w:r>
      <w:r>
        <w:rPr>
          <w:rFonts w:hint="eastAsia"/>
          <w:b/>
          <w:sz w:val="27"/>
          <w:szCs w:val="27"/>
        </w:rPr>
        <w:t>十一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保护性耕作技术</w:t>
      </w:r>
      <w:bookmarkEnd w:id="0"/>
      <w:bookmarkEnd w:id="1"/>
      <w:bookmarkEnd w:id="2"/>
      <w:bookmarkEnd w:id="3"/>
    </w:p>
    <w:p w:rsidR="00A569F3" w:rsidRDefault="00A569F3" w:rsidP="00A569F3">
      <w:pPr>
        <w:autoSpaceDE w:val="0"/>
        <w:autoSpaceDN w:val="0"/>
        <w:spacing w:line="320" w:lineRule="exact"/>
        <w:ind w:firstLineChars="200" w:firstLine="422"/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技术概述</w:t>
      </w:r>
      <w:r>
        <w:rPr>
          <w:rFonts w:ascii="宋体" w:hAnsi="宋体" w:hint="eastAsia"/>
        </w:rPr>
        <w:t>：保护性耕作又叫做保护性农业，是在地表有作物秸秆或根茬覆盖情况下，采用免耕或少耕方式播种，并通过轮作减少杂草病虫害的一项先进农业技术。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保护性耕作的主要目的：一是改善土壤结构，提高土壤肥力，增加土壤蓄水、保水能力，增强土壤抗旱能力，提高粮食产量；二是增强土壤抗侵蚀能力，减少土壤风蚀、水蚀，保护生态环境。三是减少作业环节，降低生产成本，提高农业生产经济效益。保护性耕作的基本特征是：不翻耕土地，地表有秸秆或根茬覆盖，采用轮作等方式防控杂草病虫害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实际应用中，可根据区域特点，在遵循本技术要点的前提下，与其它技术进行集成，创新适合本区域的保护性耕作技术模式。</w:t>
      </w:r>
    </w:p>
    <w:p w:rsidR="00A569F3" w:rsidRDefault="00A569F3" w:rsidP="00A569F3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  <w:lang w:val="zh-CN"/>
        </w:rPr>
      </w:pPr>
      <w:bookmarkStart w:id="5" w:name="_Toc406755822"/>
      <w:bookmarkStart w:id="6" w:name="_Toc17670"/>
      <w:bookmarkStart w:id="7" w:name="_Toc11922"/>
      <w:r>
        <w:rPr>
          <w:rFonts w:hint="eastAsia"/>
          <w:b/>
          <w:bCs/>
          <w:szCs w:val="28"/>
          <w:lang w:val="zh-CN"/>
        </w:rPr>
        <w:t>A.</w:t>
      </w:r>
      <w:r>
        <w:rPr>
          <w:rFonts w:hint="eastAsia"/>
          <w:b/>
          <w:bCs/>
          <w:szCs w:val="28"/>
          <w:lang w:val="zh-CN"/>
        </w:rPr>
        <w:t>东北垄作区（含东北水田区）</w:t>
      </w:r>
      <w:bookmarkEnd w:id="5"/>
      <w:bookmarkEnd w:id="6"/>
      <w:bookmarkEnd w:id="7"/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本区域的主要问题是：季节性干旱；长期翻耕形成犁底层，使耕层变浅；黑土地土壤肥力下降、土地退化等。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1.关键环节的技术要点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休闲期。尽量减少动土，最好免耕；秸秆覆盖，以多蓄纳雨雪，减少水分蒸发。如果采用留茬覆盖，应尽量留高茬；如果在休闲期进行深松，须有合墒器，以减少水分蒸发。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播种期。鼓励采用免耕方式直接播种。在秸秆量大、秸秆覆盖不均匀、土壤不平整的情况下，为了提高播种质量，可采用适当的少耕法以减少地表秸秆覆盖量或平整土地。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田间管理期。根据当地生产实际，进行间苗、追肥、病虫害草防治等。为了打破犁底层、减少土壤板结、蓄纳雨水，在不影响作物生长的情况下，可进行深松。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收获期。可在收获的同时进行秸秆粉碎还田作业，粉碎后的秸秆应均匀抛撒。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2.推荐技术模式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原垄少耕灭茬播种。秸秆或留茬覆盖越冬，春季在原垄进行少耕播种，少耕时应尽量减少动土量，以减少水分蒸发和作业能耗。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原垄错行免耕播种。秸秆或留茬覆盖越冬，春季播种时，错开原有根茬免耕播种。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原垄免耕播种。碎秆或留茬覆盖越冬，春季在原垄上直接免耕播种。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东北水田少耕栽植。秋季稻田免耕板茬越冬，插秧前，采用水田带状旋耕机进行带状旋耕、施肥镇压作业，经过泡田后，在旋耕带进行插秧。</w:t>
      </w:r>
    </w:p>
    <w:p w:rsidR="00A569F3" w:rsidRDefault="00A569F3" w:rsidP="00A569F3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  <w:lang w:val="zh-CN"/>
        </w:rPr>
      </w:pPr>
      <w:bookmarkStart w:id="8" w:name="_Toc406755823"/>
      <w:bookmarkStart w:id="9" w:name="_Toc23492"/>
      <w:bookmarkStart w:id="10" w:name="_Toc24147"/>
      <w:r>
        <w:rPr>
          <w:rFonts w:hint="eastAsia"/>
          <w:b/>
          <w:bCs/>
          <w:szCs w:val="28"/>
          <w:lang w:val="zh-CN"/>
        </w:rPr>
        <w:t>B.</w:t>
      </w:r>
      <w:r>
        <w:rPr>
          <w:rFonts w:hint="eastAsia"/>
          <w:b/>
          <w:bCs/>
          <w:szCs w:val="28"/>
          <w:lang w:val="zh-CN"/>
        </w:rPr>
        <w:t>长城沿线农牧交错区</w:t>
      </w:r>
      <w:bookmarkEnd w:id="8"/>
      <w:bookmarkEnd w:id="9"/>
      <w:bookmarkEnd w:id="10"/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本区域的主要问题是：春季干旱严重，影响适时播种，并易造成露籽和出苗难、成苗率低；农田风蚀严重、荒漠化趋势加剧等。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1.关键环节的技术要点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休闲期。免耕。尽量多的秸秆覆盖，以多蓄纳雨雪，减少水分蒸发；如果采用留茬覆盖，应尽量留高茬。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播种期。鼓励采用免耕方式直接播种。在极其干旱的情况下，可配合采用坐水播种等措施。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田间管理期。根据当地生产实际，进行间苗、追肥、病虫害草防治等。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收获期。可在收获的同时进行秸秆粉碎还田作业，粉碎后的秸秆应抛撒均匀。在风大区域，可采用适当方式，固定粉碎后的秸秆。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2.推荐技术模式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免耕覆盖播种。秸秆或留高茬覆盖越冬，春季免耕播种，尽量避开原有根茬，以提高播种后的地表秸秆覆盖率，以保证种子顺利发芽、保护幼苗生长。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免耕坐水播种。秸秆或留高茬覆盖越冬，在春季极端干旱，土壤商情不能保证播种的情况下，配合补水技术，进行免耕坐水播种。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带状免耕覆盖播种。针对马铃薯种植动土量大、农田裸露易风蚀等问题，可采用带状免耕覆盖播种技术。其技术要点是：马铃薯按照常规种植方式，其它作物采用免耕施肥播种机在秸秆或根茬覆盖地免耕播种。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牧草免耕补播。主要适用于草原的改良和退耕地、撂荒地免耕种植牧草。雨季采用牧草免耕补播机免耕补播（播种）牧草，增加地表覆盖度，减少水分蒸发，促进草原植被恢复。</w:t>
      </w:r>
    </w:p>
    <w:p w:rsidR="00A569F3" w:rsidRDefault="00A569F3" w:rsidP="00A569F3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  <w:lang w:val="zh-CN"/>
        </w:rPr>
      </w:pPr>
      <w:bookmarkStart w:id="11" w:name="_Toc406755824"/>
      <w:bookmarkStart w:id="12" w:name="_Toc32679"/>
      <w:bookmarkStart w:id="13" w:name="_Toc7312"/>
      <w:r>
        <w:rPr>
          <w:rFonts w:hint="eastAsia"/>
          <w:b/>
          <w:bCs/>
          <w:szCs w:val="28"/>
          <w:lang w:val="zh-CN"/>
        </w:rPr>
        <w:t>C.</w:t>
      </w:r>
      <w:r>
        <w:rPr>
          <w:rFonts w:hint="eastAsia"/>
          <w:b/>
          <w:bCs/>
          <w:szCs w:val="28"/>
          <w:lang w:val="zh-CN"/>
        </w:rPr>
        <w:t>西北黄土高原区</w:t>
      </w:r>
      <w:bookmarkEnd w:id="11"/>
      <w:bookmarkEnd w:id="12"/>
      <w:bookmarkEnd w:id="13"/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本区域的主要问题是：水土流失严重；干旱缺水；有机质下降等。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1.关键环节的技术要点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休闲期。夏休闲：免耕或少耕，秸秆或根茬覆盖。可选择性进行深松，以增加蓄纳雨水的能力，深松的同时应合墒。根据土壤肥力、水分、秸秆留存量等条件，选择性采用少免耕方式种植覆盖作物，收获后，覆盖地表，不得进行翻耕掩埋。冬休闲：免耕或少耕，秸秆或根茬覆盖。如果采用留茬覆盖，应尽量留高茬。根据土壤肥力、水分、秸秆留存量等条件，选择性采用少免耕方式种植覆盖作物，收获后，覆盖地表，不得进行翻耕掩埋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播种期。冬前播种：少耕或免耕播种。播种前，根据地表状况，可采用机械或化学方式灭除杂草或次生麦等。春季播种：免耕播种。如果秸秆覆盖量较大，在播种前可适当采用少耕方式，减少地表秸秆覆盖率，以提高播种质量；在极其干旱情况下，可配合采用坐水播种等措施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田间管理期。根据当地生产实际，进行间苗、追肥、病虫害草防治等。为了打破犁底层、减少土壤板结、蓄纳雨水，在不影响作物生长的情况下，可进行深松。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收获期。可在收获的同时进行秸秆粉碎还田作业，粉碎后的秸秆应抛撒均匀。在风大区域，可采用适当方式，固定粉碎后的秸秆。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2.推荐技术模式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免耕覆盖播种。休闲期秸秆或根茬覆盖，免耕方式播种。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少耕覆盖播种。根据地表秸秆覆盖量和土壤状况，选择性进行深松、耙地等少耕作业后，进行播种。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带状免耕覆盖播种。针对马铃薯种植动土量大、农田裸露易风蚀等问题，可采用带状免耕覆盖播种技术。其技术要点是：马铃薯按照常规种植方式，其它作物采用免耕施肥播种机在秸秆或根茬覆盖地免耕播种。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一年两熟区的技术模式，可参考黄淮海两茬平作区的有关要求。</w:t>
      </w:r>
    </w:p>
    <w:p w:rsidR="00A569F3" w:rsidRDefault="00A569F3" w:rsidP="00A569F3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  <w:lang w:val="zh-CN"/>
        </w:rPr>
      </w:pPr>
      <w:bookmarkStart w:id="14" w:name="_Toc406755825"/>
      <w:bookmarkStart w:id="15" w:name="_Toc13338"/>
      <w:bookmarkStart w:id="16" w:name="_Toc2313"/>
      <w:r>
        <w:rPr>
          <w:rFonts w:hint="eastAsia"/>
          <w:b/>
          <w:bCs/>
          <w:szCs w:val="28"/>
          <w:lang w:val="zh-CN"/>
        </w:rPr>
        <w:t>D.</w:t>
      </w:r>
      <w:r>
        <w:rPr>
          <w:rFonts w:hint="eastAsia"/>
          <w:b/>
          <w:bCs/>
          <w:szCs w:val="28"/>
          <w:lang w:val="zh-CN"/>
        </w:rPr>
        <w:t>西北绿洲农业区</w:t>
      </w:r>
      <w:bookmarkEnd w:id="14"/>
      <w:bookmarkEnd w:id="15"/>
      <w:bookmarkEnd w:id="16"/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本区域的主要问题是：水资源紧缺，没有灌溉就没有农业，灌溉水利用率低；干旱少雨，冬春季节风大，土壤风蚀严重；土壤有机质下降等。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1.关键环节的技术要点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休闲期。休闲期最主要的要求是少动土，多留秸秆，多蓄水分，减少风蚀、水蚀。在水分条件较好的情况下，根据土壤肥力、秸秆留存量等条件，选择性采用少免耕方式种植覆盖</w:t>
      </w:r>
      <w:r>
        <w:rPr>
          <w:rFonts w:ascii="宋体" w:hAnsi="宋体" w:hint="eastAsia"/>
        </w:rPr>
        <w:lastRenderedPageBreak/>
        <w:t>作物，收获后，覆盖地表，不得进行翻耕掩埋。采用节水技术进行灌溉。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播种期。冬前播种：少耕或免耕播种。播种前，根据地表状况，可采用机械或化学方式灭除杂草或次生麦等。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春季播种：免耕播种。如果秸秆覆盖量较大，在播种前可适当采用少耕方式，减少地表秸秆覆盖率，以提高播种质量；在极其干旱情况下，可配合采用坐水播种等措施。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田间管理期。根据当地生产实际，进行间苗、追肥、病虫害草防治等。为了打破犁底层、减少土壤板结、蓄纳雨水，在不影响作物生长的情况下，可进行深松。采用节水方式进行灌溉。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收获期。可在收获的同时进行秸秆粉碎还田作业，粉碎后的秸秆应抛撒均匀。在风大区域，可采用适当方式，固定粉碎后的秸秆。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2.推荐技术模式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免耕覆盖播种。休闲期秸秆或根茬覆盖，免耕方式播种。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少耕覆盖播种。根据地表秸秆覆盖量和土壤状况，选择性进行深松、耙地等少耕作业后，进行播种。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秸秆覆盖沟灌垄播种植。将沟灌节水技术与保护性耕作技术融合，沟内灌水，垄上采用保护性耕作方式种植作物。</w:t>
      </w:r>
    </w:p>
    <w:p w:rsidR="00A569F3" w:rsidRDefault="00A569F3" w:rsidP="00A569F3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  <w:lang w:val="zh-CN"/>
        </w:rPr>
      </w:pPr>
      <w:bookmarkStart w:id="17" w:name="_Toc406755826"/>
      <w:bookmarkStart w:id="18" w:name="_Toc27928"/>
      <w:bookmarkStart w:id="19" w:name="_Toc24319"/>
      <w:r>
        <w:rPr>
          <w:rFonts w:hint="eastAsia"/>
          <w:b/>
          <w:bCs/>
          <w:szCs w:val="28"/>
          <w:lang w:val="zh-CN"/>
        </w:rPr>
        <w:t>E.</w:t>
      </w:r>
      <w:r>
        <w:rPr>
          <w:rFonts w:hint="eastAsia"/>
          <w:b/>
          <w:bCs/>
          <w:szCs w:val="28"/>
          <w:lang w:val="zh-CN"/>
        </w:rPr>
        <w:t>黄淮海两茬平作区</w:t>
      </w:r>
      <w:bookmarkEnd w:id="17"/>
      <w:bookmarkEnd w:id="18"/>
      <w:bookmarkEnd w:id="19"/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本区域的主要问题是：前后茬作物之间没有休闲期，农时紧张；干旱缺水；作业工序多，生产成本高；秸秆量大，秸秆焚烧严重，土壤有机质下降等。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1.关键环节的技术要点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秸秆覆盖。夏季：小麦收获后，秸秆粉碎，抛撒均匀，覆盖地表；或秸秆捡拾后，留茬覆盖。秋季：玉米收获后，整秸秆覆盖或秸秆粉碎抛撒均匀覆盖；如果采用青贮收获，可留茬覆盖。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播种期。夏播作物应采用免耕方式播种，在秸秆量较大情况下，可采用少耕方式播种。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对于秋播作物，在大量玉米秸秆覆盖地，可采用少耕或免耕方式播种；如果在青贮玉米地，应采用免耕播种方式。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田间管理期。根据当地生产实际，进行间苗、追肥、病虫害草防治等。为了打破犁底层、减少土壤板结、蓄纳雨水，在不影响作物生长的情况下，可进行深松。采用节水方式进行灌溉。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收获期。可在收获的同时进行秸秆粉碎还田作业，粉碎后的秸秆应抛撒均匀。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2.推荐技术模式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夏季免耕秋季少耕播种。夏季小麦收获后，秸秆或根茬覆盖条件下，免耕播种玉米；秋季玉米收获后，根茬或秸秆覆盖条件下，少耕播种小麦。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两季作物免耕覆盖播种。夏季小麦收获后，秸秆或根茬覆盖条件下，免耕播种玉米；秋季玉米收获后，根茬或秸秆覆盖条件下，免耕播种小麦。</w:t>
      </w:r>
    </w:p>
    <w:p w:rsidR="00A569F3" w:rsidRDefault="00A569F3" w:rsidP="00A569F3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  <w:lang w:val="zh-CN"/>
        </w:rPr>
      </w:pPr>
      <w:bookmarkStart w:id="20" w:name="_Toc406755827"/>
      <w:bookmarkStart w:id="21" w:name="_Toc23308"/>
      <w:bookmarkStart w:id="22" w:name="_Toc6186"/>
      <w:r>
        <w:rPr>
          <w:rFonts w:hint="eastAsia"/>
          <w:b/>
          <w:bCs/>
          <w:szCs w:val="28"/>
          <w:lang w:val="zh-CN"/>
        </w:rPr>
        <w:t>F.</w:t>
      </w:r>
      <w:r>
        <w:rPr>
          <w:rFonts w:hint="eastAsia"/>
          <w:b/>
          <w:bCs/>
          <w:szCs w:val="28"/>
          <w:lang w:val="zh-CN"/>
        </w:rPr>
        <w:t>南方水旱连作区</w:t>
      </w:r>
      <w:bookmarkEnd w:id="20"/>
      <w:bookmarkEnd w:id="21"/>
      <w:bookmarkEnd w:id="22"/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本区域的主要问题是：一年多熟，水旱连作，无休闲期；作业工序多，生产成本高；秸秆量大且焚烧严重；土壤有机质下降；高温高湿，旱涝兼有，病虫草害严重。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1.关键环节的技术要点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水稻收获旱作物播种。水稻收获后，秸秆粉碎，抛撒均匀，覆盖地表；或秸秆捡拾后，</w:t>
      </w:r>
      <w:r>
        <w:rPr>
          <w:rFonts w:ascii="宋体" w:hAnsi="宋体" w:hint="eastAsia"/>
        </w:rPr>
        <w:lastRenderedPageBreak/>
        <w:t>留茬覆盖。油菜、小麦播种采用免耕或少耕方式播种，同时开出三沟（厢沟、腰沟、围沟），便于抗旱排涝。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旱作物收获水稻种植。小麦、油菜收获后，秸秆或留茬覆盖，水田适度耕整，埋压秸秆。水稻秧苗采用插秧机栽插，或水稻芽种采用直播机带状直播。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田间管理期。根据作物生长实际，进行追肥、除草、喷药、排灌、或油菜间苗等。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收获期。水稻收获时，采用秸秆粉碎，秸秆长度应较短，符合国家有关规定，且抛撒均匀。油菜、小麦收获时，可不采用秸秆粉碎。</w:t>
      </w:r>
    </w:p>
    <w:p w:rsidR="00A569F3" w:rsidRDefault="00A569F3" w:rsidP="00A569F3">
      <w:pPr>
        <w:spacing w:line="320" w:lineRule="exac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2.推荐技术模式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油（麦）—稻水旱连作。油菜（小麦）收获后，水田适度整地，埋压秸秆或杂草，水稻机械插秧或机械直播；水稻收获后，灭草，油菜（小麦）少免耕播种。</w:t>
      </w:r>
    </w:p>
    <w:p w:rsidR="00A569F3" w:rsidRDefault="00A569F3" w:rsidP="00A569F3">
      <w:pPr>
        <w:spacing w:line="320" w:lineRule="exact"/>
        <w:ind w:firstLineChars="200" w:firstLine="420"/>
        <w:rPr>
          <w:rFonts w:ascii="宋体" w:hAnsi="宋体"/>
          <w:sz w:val="31"/>
          <w:szCs w:val="31"/>
        </w:rPr>
      </w:pPr>
      <w:r>
        <w:rPr>
          <w:rFonts w:ascii="宋体" w:hAnsi="宋体" w:hint="eastAsia"/>
        </w:rPr>
        <w:t>肥—稻水旱连作。水稻收获后，秸秆覆盖还田，免耕播种绿肥；绿肥收获后，适度耕整，埋压绿肥或杂草等；水稻机械插秧或机械直播。</w:t>
      </w:r>
    </w:p>
    <w:p w:rsidR="00A569F3" w:rsidRDefault="00A569F3" w:rsidP="00A569F3">
      <w:pPr>
        <w:autoSpaceDE w:val="0"/>
        <w:autoSpaceDN w:val="0"/>
        <w:spacing w:line="320" w:lineRule="exact"/>
        <w:ind w:firstLineChars="200" w:firstLine="422"/>
        <w:jc w:val="left"/>
        <w:rPr>
          <w:rFonts w:ascii="宋体"/>
          <w:b/>
          <w:bCs/>
          <w:lang w:val="zh-CN"/>
        </w:rPr>
      </w:pPr>
      <w:r>
        <w:rPr>
          <w:rFonts w:ascii="宋体" w:hAnsi="宋体" w:hint="eastAsia"/>
          <w:b/>
          <w:bCs/>
          <w:lang w:val="zh-CN"/>
        </w:rPr>
        <w:t>技术依托单位：</w:t>
      </w:r>
    </w:p>
    <w:p w:rsidR="00A569F3" w:rsidRDefault="00A569F3" w:rsidP="00A569F3">
      <w:pPr>
        <w:autoSpaceDE w:val="0"/>
        <w:autoSpaceDN w:val="0"/>
        <w:spacing w:line="320" w:lineRule="exact"/>
        <w:ind w:firstLineChars="196" w:firstLine="413"/>
        <w:jc w:val="left"/>
        <w:rPr>
          <w:rFonts w:ascii="宋体"/>
          <w:b/>
          <w:bCs/>
          <w:lang w:val="zh-CN"/>
        </w:rPr>
      </w:pPr>
      <w:r>
        <w:rPr>
          <w:rFonts w:ascii="宋体" w:hAnsi="宋体" w:hint="eastAsia"/>
          <w:b/>
          <w:bCs/>
          <w:lang w:val="zh-CN"/>
        </w:rPr>
        <w:t>农业部保护性耕作研究中心</w:t>
      </w:r>
    </w:p>
    <w:p w:rsidR="00A569F3" w:rsidRDefault="00A569F3" w:rsidP="00A569F3">
      <w:pPr>
        <w:autoSpaceDE w:val="0"/>
        <w:autoSpaceDN w:val="0"/>
        <w:spacing w:line="320" w:lineRule="exact"/>
        <w:ind w:firstLineChars="200" w:firstLine="420"/>
        <w:jc w:val="left"/>
        <w:rPr>
          <w:rFonts w:ascii="宋体"/>
          <w:lang w:val="zh-CN"/>
        </w:rPr>
      </w:pPr>
      <w:r>
        <w:rPr>
          <w:rFonts w:ascii="宋体" w:hAnsi="宋体" w:hint="eastAsia"/>
          <w:lang w:val="zh-CN"/>
        </w:rPr>
        <w:t>联系地址：北京海淀清华东路中国农业大学</w:t>
      </w:r>
      <w:r>
        <w:rPr>
          <w:rFonts w:ascii="宋体" w:hAnsi="宋体"/>
          <w:lang w:val="zh-CN"/>
        </w:rPr>
        <w:t>46</w:t>
      </w:r>
      <w:r>
        <w:rPr>
          <w:rFonts w:ascii="宋体" w:hAnsi="宋体" w:hint="eastAsia"/>
          <w:lang w:val="zh-CN"/>
        </w:rPr>
        <w:t>号信箱</w:t>
      </w:r>
    </w:p>
    <w:p w:rsidR="00A569F3" w:rsidRDefault="00A569F3" w:rsidP="00A569F3">
      <w:pPr>
        <w:autoSpaceDE w:val="0"/>
        <w:autoSpaceDN w:val="0"/>
        <w:spacing w:line="320" w:lineRule="exact"/>
        <w:ind w:firstLineChars="200" w:firstLine="420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联</w:t>
      </w:r>
      <w:r>
        <w:rPr>
          <w:rFonts w:ascii="宋体" w:hAnsi="宋体"/>
          <w:lang w:val="zh-CN"/>
        </w:rPr>
        <w:t xml:space="preserve"> </w:t>
      </w:r>
      <w:r>
        <w:rPr>
          <w:rFonts w:ascii="宋体" w:hAnsi="宋体" w:hint="eastAsia"/>
          <w:lang w:val="zh-CN"/>
        </w:rPr>
        <w:t>系 人：李洪文</w:t>
      </w:r>
    </w:p>
    <w:p w:rsidR="00A569F3" w:rsidRDefault="00A569F3" w:rsidP="00A569F3">
      <w:pPr>
        <w:autoSpaceDE w:val="0"/>
        <w:autoSpaceDN w:val="0"/>
        <w:spacing w:line="320" w:lineRule="exact"/>
        <w:ind w:firstLineChars="200" w:firstLine="420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联系电话：010-62737631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lang w:val="zh-CN"/>
        </w:rPr>
        <w:t>13911366681</w:t>
      </w:r>
    </w:p>
    <w:p w:rsidR="00A569F3" w:rsidRDefault="00A569F3" w:rsidP="00A569F3">
      <w:pPr>
        <w:autoSpaceDE w:val="0"/>
        <w:autoSpaceDN w:val="0"/>
        <w:spacing w:line="320" w:lineRule="exact"/>
        <w:ind w:firstLineChars="200" w:firstLine="420"/>
        <w:jc w:val="left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电子邮箱：</w:t>
      </w:r>
      <w:hyperlink r:id="rId8" w:history="1">
        <w:r>
          <w:rPr>
            <w:rFonts w:ascii="宋体" w:hAnsi="宋体" w:hint="eastAsia"/>
            <w:lang w:val="zh-CN"/>
          </w:rPr>
          <w:t>lhwen@cau.edu.cn</w:t>
        </w:r>
      </w:hyperlink>
      <w:r>
        <w:rPr>
          <w:rFonts w:ascii="宋体" w:hAnsi="宋体" w:hint="eastAsia"/>
          <w:lang w:val="zh-CN"/>
        </w:rPr>
        <w:t xml:space="preserve"> </w:t>
      </w:r>
    </w:p>
    <w:p w:rsidR="0032047A" w:rsidRDefault="0032047A"/>
    <w:sectPr w:rsidR="0032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7B" w:rsidRDefault="002B707B" w:rsidP="00A569F3">
      <w:r>
        <w:separator/>
      </w:r>
    </w:p>
  </w:endnote>
  <w:endnote w:type="continuationSeparator" w:id="0">
    <w:p w:rsidR="002B707B" w:rsidRDefault="002B707B" w:rsidP="00A5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7B" w:rsidRDefault="002B707B" w:rsidP="00A569F3">
      <w:r>
        <w:separator/>
      </w:r>
    </w:p>
  </w:footnote>
  <w:footnote w:type="continuationSeparator" w:id="0">
    <w:p w:rsidR="002B707B" w:rsidRDefault="002B707B" w:rsidP="00A5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7F3"/>
    <w:multiLevelType w:val="multilevel"/>
    <w:tmpl w:val="549257F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DE"/>
    <w:rsid w:val="002B707B"/>
    <w:rsid w:val="0032047A"/>
    <w:rsid w:val="00A569F3"/>
    <w:rsid w:val="00F33B6E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9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wen@ca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2015-09-17T02:31:00Z</dcterms:created>
  <dcterms:modified xsi:type="dcterms:W3CDTF">2015-09-17T02:31:00Z</dcterms:modified>
</cp:coreProperties>
</file>