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62" w:rsidRDefault="006E4762" w:rsidP="006E4762">
      <w:pPr>
        <w:keepNext/>
        <w:keepLines/>
        <w:spacing w:before="156" w:after="156"/>
        <w:ind w:firstLineChars="155" w:firstLine="420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15873838"/>
      <w:bookmarkStart w:id="1" w:name="_Toc23065"/>
      <w:bookmarkStart w:id="2" w:name="_Toc406755868"/>
      <w:bookmarkStart w:id="3" w:name="_Toc10082"/>
      <w:bookmarkStart w:id="4" w:name="_Toc30350"/>
      <w:bookmarkStart w:id="5" w:name="_Toc402257027"/>
      <w:bookmarkStart w:id="6" w:name="_Toc377460584"/>
      <w:bookmarkStart w:id="7" w:name="_Toc310610511"/>
      <w:r>
        <w:rPr>
          <w:rFonts w:ascii="宋体" w:hAnsi="宋体" w:hint="eastAsia"/>
          <w:b/>
          <w:bCs/>
          <w:kern w:val="0"/>
          <w:sz w:val="27"/>
        </w:rPr>
        <w:t>西北地区</w:t>
      </w:r>
    </w:p>
    <w:p w:rsidR="006E4762" w:rsidRDefault="006E4762" w:rsidP="006E4762">
      <w:pPr>
        <w:keepNext/>
        <w:keepLines/>
        <w:numPr>
          <w:ilvl w:val="0"/>
          <w:numId w:val="1"/>
        </w:numPr>
        <w:spacing w:before="156" w:after="156"/>
        <w:ind w:left="0" w:firstLineChars="155" w:firstLine="420"/>
        <w:outlineLvl w:val="2"/>
        <w:rPr>
          <w:rFonts w:ascii="宋体"/>
          <w:b/>
          <w:bCs/>
          <w:kern w:val="0"/>
          <w:sz w:val="27"/>
        </w:rPr>
      </w:pPr>
      <w:r>
        <w:rPr>
          <w:rFonts w:ascii="宋体" w:hAnsi="宋体" w:hint="eastAsia"/>
          <w:b/>
          <w:bCs/>
          <w:kern w:val="0"/>
          <w:sz w:val="27"/>
        </w:rPr>
        <w:t>旱地小麦蓄水覆盖保墒技术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E4762" w:rsidRDefault="006E4762" w:rsidP="006E4762">
      <w:pPr>
        <w:ind w:firstLine="422"/>
      </w:pPr>
      <w:bookmarkStart w:id="8" w:name="_Toc218913505"/>
      <w:bookmarkStart w:id="9" w:name="_Toc216459700"/>
      <w:r>
        <w:rPr>
          <w:rFonts w:hAnsi="宋体" w:cs="宋体" w:hint="eastAsia"/>
          <w:b/>
          <w:bCs/>
        </w:rPr>
        <w:t>技术概述：</w:t>
      </w:r>
      <w:r>
        <w:rPr>
          <w:rFonts w:hint="eastAsia"/>
        </w:rPr>
        <w:t>旱地小麦生长季节与降水季节严重错位，对小麦生长发育和产量影响很大。经过多年的试验研究，总结出了以蓄水、保水、高效用水为目标，因地制宜采取纳雨蓄墒耕作、覆膜保墒、以肥调水、良种良法配套的旱地小麦蓄水保墒栽培技术。</w:t>
      </w:r>
    </w:p>
    <w:p w:rsidR="006E4762" w:rsidRDefault="006E4762" w:rsidP="006E4762">
      <w:pPr>
        <w:ind w:firstLine="422"/>
      </w:pPr>
      <w:r>
        <w:rPr>
          <w:rFonts w:hAnsi="宋体" w:cs="宋体" w:hint="eastAsia"/>
          <w:b/>
          <w:bCs/>
        </w:rPr>
        <w:t>增产增效情况：</w:t>
      </w:r>
      <w:r>
        <w:rPr>
          <w:rFonts w:hint="eastAsia"/>
        </w:rPr>
        <w:t>采取以耕作纳雨、覆膜保墒为核心的作物高效用水集成技术，较传统技术增产</w:t>
      </w:r>
      <w:r>
        <w:t>15</w:t>
      </w:r>
      <w:r>
        <w:rPr>
          <w:rFonts w:hint="eastAsia"/>
        </w:rPr>
        <w:t>％左右，地膜栽培较露地一般增产</w:t>
      </w:r>
      <w:r>
        <w:t>30</w:t>
      </w:r>
      <w:r>
        <w:rPr>
          <w:rFonts w:hint="eastAsia"/>
        </w:rPr>
        <w:t>％以上、甚至成倍增加。露地栽培和地膜栽培都可实现亩增收至少</w:t>
      </w:r>
      <w:r>
        <w:t>30</w:t>
      </w:r>
      <w:r>
        <w:rPr>
          <w:rFonts w:hint="eastAsia"/>
        </w:rPr>
        <w:t>元以上。</w:t>
      </w:r>
    </w:p>
    <w:p w:rsidR="006E4762" w:rsidRDefault="006E4762" w:rsidP="006E4762">
      <w:pPr>
        <w:ind w:firstLine="422"/>
        <w:rPr>
          <w:rFonts w:cs="宋体"/>
          <w:b/>
          <w:bCs/>
        </w:rPr>
      </w:pPr>
      <w:r>
        <w:rPr>
          <w:rFonts w:hAnsi="宋体" w:cs="宋体" w:hint="eastAsia"/>
          <w:b/>
          <w:bCs/>
        </w:rPr>
        <w:t>技术要点：</w:t>
      </w:r>
    </w:p>
    <w:p w:rsidR="006E4762" w:rsidRDefault="006E4762" w:rsidP="006E4762">
      <w:pPr>
        <w:ind w:firstLine="422"/>
      </w:pPr>
      <w:r w:rsidRPr="00F03153">
        <w:rPr>
          <w:b/>
        </w:rPr>
        <w:t xml:space="preserve">1. </w:t>
      </w:r>
      <w:r w:rsidRPr="00F03153">
        <w:rPr>
          <w:rFonts w:hAnsi="黑体" w:hint="eastAsia"/>
          <w:b/>
        </w:rPr>
        <w:t>蓄水保墒耕作</w:t>
      </w:r>
      <w:r>
        <w:t xml:space="preserve">  “</w:t>
      </w:r>
      <w:r>
        <w:rPr>
          <w:rFonts w:hint="eastAsia"/>
        </w:rPr>
        <w:t>四早三多</w:t>
      </w:r>
      <w:r>
        <w:t>”</w:t>
      </w:r>
      <w:r>
        <w:rPr>
          <w:rFonts w:hint="eastAsia"/>
        </w:rPr>
        <w:t>技术：即早灭茬、早深耕、早细犁、早带耙、多浅犁、多细犁，多耙地。具体做法是：麦收后立即浅耕灭茬，伏前抢时深耕，伏季雨后多犁，立秋后少犁多耙，播前无雨只耙不犁。深松耕技术：麦收后深松机深松</w:t>
      </w:r>
      <w:r>
        <w:t>3 0</w:t>
      </w:r>
      <w:r>
        <w:rPr>
          <w:rFonts w:hint="eastAsia"/>
        </w:rPr>
        <w:t>～</w:t>
      </w:r>
      <w:r>
        <w:t>3 5</w:t>
      </w:r>
      <w:r>
        <w:rPr>
          <w:rFonts w:hint="eastAsia"/>
        </w:rPr>
        <w:t>厘米，打破犁底层但不翻土，播前旋耕，耕后细耙播种。深浅耕结合技术：可年内深浅耕结合，也可隔年深耕、深浅结合。积温不足地区和易水土流失的坡塬旱地，夏茬田在夏收后立即深耕灭茬、拦截径流、立土晒垡、熟化土壤，其后每遇降雨，地表落干后先浅耕、再耙耱，播前结合施基肥再深耕加耙耱整平。秋茬田随收随深耕，可将深耕、施基肥、旋耕、耙耱整平一次性作业完成；坡地要沿等高线耕作。伏秋连旱的地区或年份深耕易跑墒，可隔年深耕。山西省近年推广休闲期“三提前”技术，蓄水保墒效果明显，即前茬小麦收获时留高茬，小麦收获后遇雨采用三提前技术，一般在</w:t>
      </w:r>
      <w:r>
        <w:t>7</w:t>
      </w:r>
      <w:r>
        <w:rPr>
          <w:rFonts w:hint="eastAsia"/>
        </w:rPr>
        <w:t>月上中旬头伏进行，包括：提前深耕（</w:t>
      </w:r>
      <w:r>
        <w:t>25—30</w:t>
      </w:r>
      <w:r>
        <w:rPr>
          <w:rFonts w:hint="eastAsia"/>
        </w:rPr>
        <w:t>厘米）或深松（</w:t>
      </w:r>
      <w:r>
        <w:t>30—40</w:t>
      </w:r>
      <w:r>
        <w:rPr>
          <w:rFonts w:hint="eastAsia"/>
        </w:rPr>
        <w:t>厘米</w:t>
      </w:r>
      <w:r>
        <w:t xml:space="preserve">) </w:t>
      </w:r>
      <w:r>
        <w:rPr>
          <w:rFonts w:hint="eastAsia"/>
        </w:rPr>
        <w:t>；提前深施有机肥、保水剂以及生物菌肥（即改土保水肥）；提前秸秆还田或覆盖的一次性操作技术。</w:t>
      </w:r>
      <w:r>
        <w:t>9</w:t>
      </w:r>
      <w:r>
        <w:rPr>
          <w:rFonts w:hint="eastAsia"/>
        </w:rPr>
        <w:t>月下旬到</w:t>
      </w:r>
      <w:r>
        <w:t>10</w:t>
      </w:r>
      <w:r>
        <w:rPr>
          <w:rFonts w:hint="eastAsia"/>
        </w:rPr>
        <w:t>月上旬采用覆膜播种机械播种。</w:t>
      </w:r>
    </w:p>
    <w:p w:rsidR="006E4762" w:rsidRDefault="006E4762" w:rsidP="006E4762">
      <w:pPr>
        <w:ind w:firstLine="422"/>
      </w:pPr>
      <w:r w:rsidRPr="00F03153">
        <w:rPr>
          <w:b/>
        </w:rPr>
        <w:t xml:space="preserve">2. </w:t>
      </w:r>
      <w:r w:rsidRPr="00F03153">
        <w:rPr>
          <w:rFonts w:hint="eastAsia"/>
          <w:b/>
        </w:rPr>
        <w:t>以肥调水</w:t>
      </w:r>
      <w:r w:rsidRPr="00F03153">
        <w:rPr>
          <w:b/>
        </w:rPr>
        <w:t xml:space="preserve"> </w:t>
      </w:r>
      <w:r w:rsidRPr="00F03153">
        <w:t xml:space="preserve"> </w:t>
      </w:r>
      <w:r w:rsidRPr="00F03153">
        <w:rPr>
          <w:rFonts w:hint="eastAsia"/>
        </w:rPr>
        <w:t>轮作培肥：</w:t>
      </w:r>
      <w:r>
        <w:rPr>
          <w:rFonts w:hint="eastAsia"/>
        </w:rPr>
        <w:t>强调与豆科等养地作物轮作，减少连作。科学施肥：氮：磷比以</w:t>
      </w:r>
      <w:r>
        <w:t>1</w:t>
      </w:r>
      <w:r>
        <w:rPr>
          <w:rFonts w:hint="eastAsia"/>
        </w:rPr>
        <w:t>：</w:t>
      </w:r>
      <w:r>
        <w:t>0.8</w:t>
      </w:r>
      <w:r>
        <w:rPr>
          <w:rFonts w:hint="eastAsia"/>
        </w:rPr>
        <w:t>～</w:t>
      </w:r>
      <w:r>
        <w:t>1</w:t>
      </w:r>
      <w:r>
        <w:rPr>
          <w:rFonts w:hint="eastAsia"/>
        </w:rPr>
        <w:t>为宜。总施肥量为：亩产</w:t>
      </w:r>
      <w:r>
        <w:t>250</w:t>
      </w:r>
      <w:r>
        <w:rPr>
          <w:rFonts w:hint="eastAsia"/>
        </w:rPr>
        <w:t>千克左右的露地栽培小麦，一般亩施腐熟有机肥</w:t>
      </w:r>
      <w:r>
        <w:t>1.5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吨、纯氮</w:t>
      </w:r>
      <w:r>
        <w:t>8</w:t>
      </w:r>
      <w:r>
        <w:rPr>
          <w:rFonts w:hint="eastAsia"/>
        </w:rPr>
        <w:t>千克、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6</w:t>
      </w:r>
      <w:r>
        <w:rPr>
          <w:rFonts w:hint="eastAsia"/>
        </w:rPr>
        <w:t>千克，以此为基础，根据产量和地力水平酌情增减</w:t>
      </w:r>
      <w:r>
        <w:t>2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亩左右，地膜小麦施肥量可高出露地</w:t>
      </w:r>
      <w:r>
        <w:t>20</w:t>
      </w:r>
      <w:r>
        <w:rPr>
          <w:rFonts w:hint="eastAsia"/>
        </w:rPr>
        <w:t>～</w:t>
      </w:r>
      <w:r>
        <w:t>40</w:t>
      </w:r>
      <w:r>
        <w:rPr>
          <w:rFonts w:hint="eastAsia"/>
        </w:rPr>
        <w:t>％。可在播前</w:t>
      </w:r>
      <w:r>
        <w:t>3</w:t>
      </w:r>
      <w:r>
        <w:rPr>
          <w:rFonts w:hint="eastAsia"/>
        </w:rPr>
        <w:t>～</w:t>
      </w:r>
      <w:r>
        <w:t>5</w:t>
      </w:r>
      <w:r>
        <w:rPr>
          <w:rFonts w:hint="eastAsia"/>
        </w:rPr>
        <w:t>天将全部肥料</w:t>
      </w:r>
      <w:r>
        <w:t>“</w:t>
      </w:r>
      <w:r>
        <w:rPr>
          <w:rFonts w:hint="eastAsia"/>
        </w:rPr>
        <w:t>一炮轰</w:t>
      </w:r>
      <w:r>
        <w:t>”</w:t>
      </w:r>
      <w:r>
        <w:rPr>
          <w:rFonts w:hint="eastAsia"/>
        </w:rPr>
        <w:t>做基肥翻埋施入。秋施基肥的春麦田也可留出纯氮</w:t>
      </w:r>
      <w:r>
        <w:t>1</w:t>
      </w:r>
      <w:r>
        <w:rPr>
          <w:rFonts w:hint="eastAsia"/>
        </w:rPr>
        <w:t>～</w:t>
      </w:r>
      <w:r>
        <w:t>2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亩做种肥。弱苗田和脱肥田可趁墒少量追肥。</w:t>
      </w:r>
    </w:p>
    <w:p w:rsidR="006E4762" w:rsidRDefault="006E4762" w:rsidP="006E4762">
      <w:pPr>
        <w:ind w:firstLine="422"/>
      </w:pPr>
      <w:r w:rsidRPr="00F03153">
        <w:rPr>
          <w:b/>
        </w:rPr>
        <w:t xml:space="preserve">3. </w:t>
      </w:r>
      <w:r w:rsidRPr="00F03153">
        <w:rPr>
          <w:rFonts w:hint="eastAsia"/>
          <w:b/>
        </w:rPr>
        <w:t>覆膜保墒种植</w:t>
      </w:r>
      <w:r w:rsidRPr="00F03153">
        <w:rPr>
          <w:b/>
        </w:rPr>
        <w:t xml:space="preserve">  </w:t>
      </w:r>
      <w:r>
        <w:rPr>
          <w:rFonts w:hint="eastAsia"/>
        </w:rPr>
        <w:t>可选择以下两种改进技术：其一是全膜穴播覆土技术，特点为：平作、全覆盖、穴播、覆土、一次覆膜多茬使用。膜上覆土厚度</w:t>
      </w:r>
      <w:r>
        <w:t>0.5</w:t>
      </w:r>
      <w:r>
        <w:rPr>
          <w:rFonts w:hint="eastAsia"/>
        </w:rPr>
        <w:t>～</w:t>
      </w:r>
      <w:r>
        <w:t>1</w:t>
      </w:r>
      <w:r>
        <w:rPr>
          <w:rFonts w:hint="eastAsia"/>
        </w:rPr>
        <w:t>厘米，膜幅宽</w:t>
      </w:r>
      <w:r>
        <w:t>70</w:t>
      </w:r>
      <w:r>
        <w:rPr>
          <w:rFonts w:hint="eastAsia"/>
        </w:rPr>
        <w:t>厘米种</w:t>
      </w:r>
      <w:r>
        <w:t>4</w:t>
      </w:r>
      <w:r>
        <w:rPr>
          <w:rFonts w:hint="eastAsia"/>
        </w:rPr>
        <w:t>行，幅宽</w:t>
      </w:r>
      <w:r>
        <w:t>120</w:t>
      </w:r>
      <w:r>
        <w:rPr>
          <w:rFonts w:hint="eastAsia"/>
        </w:rPr>
        <w:t>厘米种</w:t>
      </w:r>
      <w:r>
        <w:t>7</w:t>
      </w:r>
      <w:r>
        <w:rPr>
          <w:rFonts w:hint="eastAsia"/>
        </w:rPr>
        <w:t>行，膜间紧接不留间距，亩穴数</w:t>
      </w:r>
      <w:r>
        <w:t>3</w:t>
      </w:r>
      <w:r>
        <w:rPr>
          <w:rFonts w:hint="eastAsia"/>
        </w:rPr>
        <w:t>万左右，每穴</w:t>
      </w:r>
      <w:r>
        <w:t>4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粒种子，可视密度需求调节穴播机的穴粒数。播种最好同膜同向，减少种植穴和地膜孔错位。选用厚度为</w:t>
      </w:r>
      <w:r>
        <w:t>0.008</w:t>
      </w:r>
      <w:r>
        <w:rPr>
          <w:rFonts w:hint="eastAsia"/>
        </w:rPr>
        <w:t>～</w:t>
      </w:r>
      <w:r>
        <w:t>0.01</w:t>
      </w:r>
      <w:r>
        <w:rPr>
          <w:rFonts w:hint="eastAsia"/>
        </w:rPr>
        <w:t>毫米的高强地膜，地膜亩用量</w:t>
      </w:r>
      <w:r>
        <w:t>5</w:t>
      </w:r>
      <w:r>
        <w:rPr>
          <w:rFonts w:hint="eastAsia"/>
        </w:rPr>
        <w:t>千克左右。成熟后低茬收割，留膜接种下茬，下茬播前尽早化学灭草或人工除草，一次覆膜可用三茬。其二是垄盖沟播膜际精播技术，即膜侧小麦，是一种半覆盖栽培技术，覆膜一般用一茬。起垄覆膜、垄沟种两行小麦。垄顶弧型，垄上盖膜，垄高</w:t>
      </w:r>
      <w:r>
        <w:t>10</w:t>
      </w:r>
      <w:r>
        <w:rPr>
          <w:rFonts w:hint="eastAsia"/>
        </w:rPr>
        <w:t>厘米，垄底宽</w:t>
      </w:r>
      <w:r>
        <w:t>25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厘米，垄间种植沟宽</w:t>
      </w:r>
      <w:r>
        <w:t>30</w:t>
      </w:r>
      <w:r>
        <w:rPr>
          <w:rFonts w:hint="eastAsia"/>
        </w:rPr>
        <w:t>厘米，膜两边各压土</w:t>
      </w:r>
      <w:r>
        <w:t>5</w:t>
      </w:r>
      <w:r>
        <w:rPr>
          <w:rFonts w:hint="eastAsia"/>
        </w:rPr>
        <w:t>厘米宽，垄沟膜两侧种两行小麦，行距（或膜间距）</w:t>
      </w:r>
      <w:r>
        <w:t>20</w:t>
      </w:r>
      <w:r>
        <w:rPr>
          <w:rFonts w:hint="eastAsia"/>
        </w:rPr>
        <w:t>厘米，每带总宽</w:t>
      </w:r>
      <w:r>
        <w:t>55</w:t>
      </w:r>
      <w:r>
        <w:rPr>
          <w:rFonts w:hint="eastAsia"/>
        </w:rPr>
        <w:t>～</w:t>
      </w:r>
      <w:r>
        <w:t>60</w:t>
      </w:r>
      <w:r>
        <w:rPr>
          <w:rFonts w:hint="eastAsia"/>
        </w:rPr>
        <w:t>厘米。可用</w:t>
      </w:r>
      <w:r>
        <w:t>40</w:t>
      </w:r>
      <w:r>
        <w:rPr>
          <w:rFonts w:hint="eastAsia"/>
        </w:rPr>
        <w:t>厘米宽、</w:t>
      </w:r>
      <w:r>
        <w:t>0.007</w:t>
      </w:r>
      <w:r>
        <w:rPr>
          <w:rFonts w:hint="eastAsia"/>
        </w:rPr>
        <w:t>毫米厚的地膜，亩用膜量</w:t>
      </w:r>
      <w:r>
        <w:t>3</w:t>
      </w:r>
      <w:r>
        <w:rPr>
          <w:rFonts w:hint="eastAsia"/>
        </w:rPr>
        <w:t>千克左右，可用山西闻喜生产的机械，起垄、覆膜、播种一次完成。膜两侧压实不留边，垄膜每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米打一土腰带，以防大风揭膜。</w:t>
      </w:r>
    </w:p>
    <w:p w:rsidR="006E4762" w:rsidRDefault="006E4762" w:rsidP="006E4762">
      <w:pPr>
        <w:ind w:firstLine="422"/>
      </w:pPr>
      <w:r w:rsidRPr="00F03153">
        <w:rPr>
          <w:b/>
        </w:rPr>
        <w:t xml:space="preserve">4. </w:t>
      </w:r>
      <w:r w:rsidRPr="00F03153">
        <w:rPr>
          <w:rFonts w:hint="eastAsia"/>
          <w:b/>
        </w:rPr>
        <w:t>良种良法配套</w:t>
      </w:r>
      <w:r>
        <w:t xml:space="preserve">  </w:t>
      </w:r>
      <w:r>
        <w:rPr>
          <w:rFonts w:hint="eastAsia"/>
        </w:rPr>
        <w:t>品种选择与种子处理：可根据当地水肥条件等选用适宜品种，地膜栽培宜选用丰产性较高、半矮秆、少蘖紧凑型品种。锈病和白粉病重发区要求药剂拌种。适期适量播种，冬前育壮苗：冬性品种播种适期平均气温为</w:t>
      </w:r>
      <w:r>
        <w:t>16</w:t>
      </w:r>
      <w:r>
        <w:rPr>
          <w:rFonts w:hint="eastAsia"/>
        </w:rPr>
        <w:t>～</w:t>
      </w:r>
      <w:r>
        <w:t>18</w:t>
      </w:r>
      <w:r>
        <w:rPr>
          <w:rFonts w:hAnsi="宋体" w:cs="宋体" w:hint="eastAsia"/>
        </w:rPr>
        <w:t>℃</w:t>
      </w:r>
      <w:r>
        <w:rPr>
          <w:rFonts w:hint="eastAsia"/>
        </w:rPr>
        <w:t>，弱冬性品种</w:t>
      </w:r>
      <w:r>
        <w:t>14</w:t>
      </w:r>
      <w:r>
        <w:rPr>
          <w:rFonts w:hint="eastAsia"/>
        </w:rPr>
        <w:t>～</w:t>
      </w:r>
      <w:r>
        <w:t>16</w:t>
      </w:r>
      <w:r>
        <w:rPr>
          <w:rFonts w:hAnsi="宋体" w:cs="宋体" w:hint="eastAsia"/>
        </w:rPr>
        <w:t>℃</w:t>
      </w:r>
      <w:r>
        <w:rPr>
          <w:rFonts w:hint="eastAsia"/>
        </w:rPr>
        <w:t>，</w:t>
      </w:r>
      <w:r>
        <w:rPr>
          <w:rFonts w:hint="eastAsia"/>
        </w:rPr>
        <w:lastRenderedPageBreak/>
        <w:t>春小麦地表解冻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厘米即可播种。地膜冬小麦应较露地迟播</w:t>
      </w:r>
      <w:r>
        <w:t>10</w:t>
      </w:r>
      <w:r>
        <w:rPr>
          <w:rFonts w:hint="eastAsia"/>
        </w:rPr>
        <w:t>天、地膜春小麦早播一周左右。墒情差时可深种浅盖、种在湿土层。旋耕加秸秆还田等过分虚松麦田应播后镇压。播量主要依据预期亩穗数推算确定，推广半精量机械条播。一般旱薄低产田亩穗数为</w:t>
      </w:r>
      <w:r>
        <w:t>12</w:t>
      </w:r>
      <w:r>
        <w:rPr>
          <w:rFonts w:hint="eastAsia"/>
        </w:rPr>
        <w:t>～</w:t>
      </w:r>
      <w:r>
        <w:t>20</w:t>
      </w:r>
      <w:r>
        <w:rPr>
          <w:rFonts w:hint="eastAsia"/>
        </w:rPr>
        <w:t>万，中产田</w:t>
      </w:r>
      <w:r>
        <w:t>25</w:t>
      </w:r>
      <w:r>
        <w:rPr>
          <w:rFonts w:hint="eastAsia"/>
        </w:rPr>
        <w:t>～</w:t>
      </w:r>
      <w:r>
        <w:t>35</w:t>
      </w:r>
      <w:r>
        <w:rPr>
          <w:rFonts w:hint="eastAsia"/>
        </w:rPr>
        <w:t>万，丰产田</w:t>
      </w:r>
      <w:r>
        <w:t>35</w:t>
      </w:r>
      <w:r>
        <w:rPr>
          <w:rFonts w:hint="eastAsia"/>
        </w:rPr>
        <w:t>万～</w:t>
      </w:r>
      <w:r>
        <w:t>45</w:t>
      </w:r>
      <w:r>
        <w:rPr>
          <w:rFonts w:hint="eastAsia"/>
        </w:rPr>
        <w:t>万。亩产</w:t>
      </w:r>
      <w:r>
        <w:t>250</w:t>
      </w:r>
      <w:r>
        <w:rPr>
          <w:rFonts w:hint="eastAsia"/>
        </w:rPr>
        <w:t>千克冬麦田以亩基本苗不超过</w:t>
      </w:r>
      <w:r>
        <w:t>25</w:t>
      </w:r>
      <w:r>
        <w:rPr>
          <w:rFonts w:hint="eastAsia"/>
        </w:rPr>
        <w:t>万，冬前总茎数不超过</w:t>
      </w:r>
      <w:r>
        <w:t>70</w:t>
      </w:r>
      <w:r>
        <w:rPr>
          <w:rFonts w:hint="eastAsia"/>
        </w:rPr>
        <w:t>万，春季总茎数不超过</w:t>
      </w:r>
      <w:r>
        <w:t>80</w:t>
      </w:r>
      <w:r>
        <w:rPr>
          <w:rFonts w:hint="eastAsia"/>
        </w:rPr>
        <w:t>万为宜。冬前壮苗标准为：</w:t>
      </w:r>
      <w:r>
        <w:t>5</w:t>
      </w:r>
      <w:r>
        <w:rPr>
          <w:rFonts w:hint="eastAsia"/>
        </w:rPr>
        <w:t>～</w:t>
      </w:r>
      <w:r>
        <w:t>7</w:t>
      </w:r>
      <w:r>
        <w:rPr>
          <w:rFonts w:hint="eastAsia"/>
        </w:rPr>
        <w:t>片叶、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个分蘖、</w:t>
      </w:r>
      <w:r>
        <w:t>7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条次生根。春小麦主要靠主茎成穗，播量一般高于冬小麦。田间管理：露地冬小麦秋冬季和早春进行</w:t>
      </w:r>
      <w:r>
        <w:t>1</w:t>
      </w:r>
      <w:r>
        <w:rPr>
          <w:rFonts w:hint="eastAsia"/>
        </w:rPr>
        <w:t>～</w:t>
      </w:r>
      <w:r>
        <w:t>2</w:t>
      </w:r>
      <w:r>
        <w:rPr>
          <w:rFonts w:hint="eastAsia"/>
        </w:rPr>
        <w:t>次顺垄耙田，重度旺苗田可采取适度浅耕断根、冬季重磙镇压的办法，春季拔节期左右最好进行一次中耕除草。有旺长倒伏趋势麦田，可在拔节初喷</w:t>
      </w:r>
      <w:r>
        <w:t>0.5</w:t>
      </w:r>
      <w:r>
        <w:rPr>
          <w:rFonts w:hint="eastAsia"/>
        </w:rPr>
        <w:t>％的矮壮素或用轻型石磙碾压，以降低重心，预防倒伏。灌浆期进行</w:t>
      </w:r>
      <w:r>
        <w:t>“</w:t>
      </w:r>
      <w:r>
        <w:rPr>
          <w:rFonts w:hint="eastAsia"/>
        </w:rPr>
        <w:t>一喷三防</w:t>
      </w:r>
      <w:r>
        <w:t>”</w:t>
      </w:r>
      <w:r>
        <w:rPr>
          <w:rFonts w:hint="eastAsia"/>
        </w:rPr>
        <w:t>。</w:t>
      </w:r>
    </w:p>
    <w:p w:rsidR="006E4762" w:rsidRDefault="006E4762" w:rsidP="006E4762">
      <w:pPr>
        <w:ind w:firstLine="422"/>
      </w:pPr>
      <w:r>
        <w:rPr>
          <w:rFonts w:hAnsi="宋体" w:cs="宋体" w:hint="eastAsia"/>
          <w:b/>
          <w:bCs/>
        </w:rPr>
        <w:t>适宜区域：</w:t>
      </w:r>
      <w:r>
        <w:rPr>
          <w:rFonts w:hint="eastAsia"/>
        </w:rPr>
        <w:t>山西、甘肃等旱作麦区</w:t>
      </w:r>
      <w:r w:rsidR="00F03153">
        <w:rPr>
          <w:rFonts w:hint="eastAsia"/>
        </w:rPr>
        <w:t>。</w:t>
      </w:r>
      <w:bookmarkStart w:id="10" w:name="_GoBack"/>
      <w:bookmarkEnd w:id="10"/>
    </w:p>
    <w:p w:rsidR="006E4762" w:rsidRDefault="006E4762" w:rsidP="006E4762">
      <w:pPr>
        <w:ind w:firstLine="422"/>
        <w:rPr>
          <w:szCs w:val="24"/>
        </w:rPr>
      </w:pPr>
      <w:r>
        <w:rPr>
          <w:rFonts w:hAnsi="宋体" w:cs="宋体" w:hint="eastAsia"/>
          <w:b/>
          <w:bCs/>
        </w:rPr>
        <w:t>技术依托单位：</w:t>
      </w:r>
      <w:r>
        <w:rPr>
          <w:szCs w:val="24"/>
        </w:rPr>
        <w:t xml:space="preserve"> </w:t>
      </w:r>
    </w:p>
    <w:p w:rsidR="006E4762" w:rsidRPr="00F03153" w:rsidRDefault="006E4762" w:rsidP="006E4762">
      <w:pPr>
        <w:ind w:firstLine="420"/>
        <w:rPr>
          <w:b/>
        </w:rPr>
      </w:pPr>
      <w:r w:rsidRPr="00F03153">
        <w:rPr>
          <w:b/>
        </w:rPr>
        <w:t xml:space="preserve">1. </w:t>
      </w:r>
      <w:r w:rsidRPr="00F03153">
        <w:rPr>
          <w:rFonts w:hint="eastAsia"/>
          <w:b/>
        </w:rPr>
        <w:t>甘肃农业大学农学院</w:t>
      </w:r>
    </w:p>
    <w:p w:rsidR="006E4762" w:rsidRDefault="006E4762" w:rsidP="006E4762">
      <w:pPr>
        <w:ind w:firstLine="420"/>
      </w:pPr>
      <w:r>
        <w:rPr>
          <w:rFonts w:hint="eastAsia"/>
        </w:rPr>
        <w:t>联系地址：兰州市安宁区迎门村</w:t>
      </w:r>
      <w:r>
        <w:t>1</w:t>
      </w:r>
      <w:r>
        <w:rPr>
          <w:rFonts w:hint="eastAsia"/>
        </w:rPr>
        <w:t>号</w:t>
      </w:r>
      <w:r>
        <w:t xml:space="preserve"> </w:t>
      </w:r>
    </w:p>
    <w:p w:rsidR="006E4762" w:rsidRDefault="006E4762" w:rsidP="006E4762">
      <w:pPr>
        <w:ind w:firstLine="420"/>
      </w:pPr>
      <w:r>
        <w:rPr>
          <w:rFonts w:hint="eastAsia"/>
        </w:rPr>
        <w:t>邮政编码：</w:t>
      </w:r>
      <w:r>
        <w:t>730070</w:t>
      </w:r>
    </w:p>
    <w:p w:rsidR="006E4762" w:rsidRDefault="006E4762" w:rsidP="006E4762">
      <w:pPr>
        <w:ind w:firstLine="420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人：柴守玺</w:t>
      </w:r>
    </w:p>
    <w:p w:rsidR="006E4762" w:rsidRDefault="006E4762" w:rsidP="006E4762">
      <w:pPr>
        <w:ind w:firstLine="420"/>
      </w:pPr>
      <w:r>
        <w:rPr>
          <w:rFonts w:hint="eastAsia"/>
        </w:rPr>
        <w:t>联系电话：</w:t>
      </w:r>
      <w:r>
        <w:t>0931-7631192</w:t>
      </w:r>
    </w:p>
    <w:p w:rsidR="006E4762" w:rsidRPr="00F03153" w:rsidRDefault="006E4762" w:rsidP="006E4762">
      <w:pPr>
        <w:ind w:firstLine="420"/>
        <w:rPr>
          <w:b/>
        </w:rPr>
      </w:pPr>
      <w:r w:rsidRPr="00F03153">
        <w:rPr>
          <w:b/>
        </w:rPr>
        <w:t xml:space="preserve">2. </w:t>
      </w:r>
      <w:r w:rsidRPr="00F03153">
        <w:rPr>
          <w:rFonts w:hint="eastAsia"/>
          <w:b/>
        </w:rPr>
        <w:t>山西农业大学农学院</w:t>
      </w:r>
    </w:p>
    <w:p w:rsidR="006E4762" w:rsidRDefault="006E4762" w:rsidP="006E4762">
      <w:pPr>
        <w:ind w:firstLine="420"/>
      </w:pPr>
      <w:r>
        <w:rPr>
          <w:rFonts w:hint="eastAsia"/>
        </w:rPr>
        <w:t>联系地址：山西太谷县</w:t>
      </w:r>
      <w:r>
        <w:t xml:space="preserve"> </w:t>
      </w:r>
    </w:p>
    <w:p w:rsidR="006E4762" w:rsidRDefault="006E4762" w:rsidP="006E4762">
      <w:pPr>
        <w:ind w:firstLine="420"/>
      </w:pPr>
      <w:r>
        <w:rPr>
          <w:rFonts w:hint="eastAsia"/>
        </w:rPr>
        <w:t>邮政编码：</w:t>
      </w:r>
      <w:r>
        <w:t>030801</w:t>
      </w:r>
    </w:p>
    <w:p w:rsidR="006E4762" w:rsidRDefault="006E4762" w:rsidP="006E4762">
      <w:pPr>
        <w:ind w:firstLine="420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人：高志强</w:t>
      </w:r>
      <w:r>
        <w:t xml:space="preserve"> </w:t>
      </w:r>
    </w:p>
    <w:p w:rsidR="006E4762" w:rsidRDefault="006E4762" w:rsidP="006E4762">
      <w:pPr>
        <w:ind w:firstLine="420"/>
      </w:pPr>
      <w:r>
        <w:rPr>
          <w:rFonts w:hint="eastAsia"/>
        </w:rPr>
        <w:t>联系电话：</w:t>
      </w:r>
      <w:r>
        <w:t>0354-6289789</w:t>
      </w:r>
      <w:bookmarkEnd w:id="8"/>
      <w:bookmarkEnd w:id="9"/>
    </w:p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2D" w:rsidRDefault="009A2A2D" w:rsidP="00F03153">
      <w:r>
        <w:separator/>
      </w:r>
    </w:p>
  </w:endnote>
  <w:endnote w:type="continuationSeparator" w:id="0">
    <w:p w:rsidR="009A2A2D" w:rsidRDefault="009A2A2D" w:rsidP="00F0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2D" w:rsidRDefault="009A2A2D" w:rsidP="00F03153">
      <w:r>
        <w:separator/>
      </w:r>
    </w:p>
  </w:footnote>
  <w:footnote w:type="continuationSeparator" w:id="0">
    <w:p w:rsidR="009A2A2D" w:rsidRDefault="009A2A2D" w:rsidP="00F0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4D9E"/>
    <w:multiLevelType w:val="multilevel"/>
    <w:tmpl w:val="30014D9E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FE"/>
    <w:rsid w:val="0032047A"/>
    <w:rsid w:val="006614FE"/>
    <w:rsid w:val="006E4762"/>
    <w:rsid w:val="009A2A2D"/>
    <w:rsid w:val="00F03153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1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1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1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1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2015-09-17T06:07:00Z</dcterms:created>
  <dcterms:modified xsi:type="dcterms:W3CDTF">2015-09-18T03:21:00Z</dcterms:modified>
</cp:coreProperties>
</file>