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52" w:rsidRDefault="00E11152" w:rsidP="00E11152">
      <w:pPr>
        <w:keepNext/>
        <w:keepLines/>
        <w:spacing w:before="240" w:after="240"/>
        <w:ind w:firstLineChars="198" w:firstLine="537"/>
        <w:outlineLvl w:val="1"/>
        <w:rPr>
          <w:rFonts w:ascii="宋体"/>
          <w:b/>
          <w:bCs/>
          <w:kern w:val="0"/>
          <w:sz w:val="27"/>
        </w:rPr>
      </w:pPr>
      <w:bookmarkStart w:id="0" w:name="_Toc310610509"/>
      <w:bookmarkStart w:id="1" w:name="_Toc315873836"/>
      <w:bookmarkStart w:id="2" w:name="_Toc377460582"/>
      <w:bookmarkStart w:id="3" w:name="_Toc402257025"/>
      <w:bookmarkStart w:id="4" w:name="_Toc406755866"/>
      <w:bookmarkStart w:id="5" w:name="_Toc51"/>
      <w:bookmarkStart w:id="6" w:name="_Toc5765"/>
      <w:r>
        <w:rPr>
          <w:rFonts w:hint="eastAsia"/>
          <w:b/>
          <w:sz w:val="27"/>
          <w:szCs w:val="27"/>
        </w:rPr>
        <w:t>（二</w:t>
      </w:r>
      <w:r w:rsidRPr="00CC1452">
        <w:rPr>
          <w:rFonts w:hint="eastAsia"/>
          <w:b/>
          <w:sz w:val="27"/>
          <w:szCs w:val="27"/>
        </w:rPr>
        <w:t>）</w:t>
      </w:r>
      <w:bookmarkStart w:id="7" w:name="_GoBack"/>
      <w:r>
        <w:rPr>
          <w:rFonts w:ascii="宋体" w:hAnsi="宋体" w:hint="eastAsia"/>
          <w:b/>
          <w:bCs/>
          <w:kern w:val="0"/>
          <w:sz w:val="27"/>
        </w:rPr>
        <w:t>旱地套作小麦带式机播技术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11152" w:rsidRDefault="00E11152" w:rsidP="00E11152">
      <w:pPr>
        <w:ind w:firstLine="422"/>
      </w:pPr>
      <w:r>
        <w:rPr>
          <w:rFonts w:hAnsi="宋体" w:cs="宋体" w:hint="eastAsia"/>
          <w:b/>
          <w:bCs/>
        </w:rPr>
        <w:t>技术概述：</w:t>
      </w:r>
      <w:r>
        <w:rPr>
          <w:b/>
          <w:bCs/>
          <w:szCs w:val="24"/>
        </w:rPr>
        <w:t xml:space="preserve"> </w:t>
      </w:r>
      <w:r>
        <w:rPr>
          <w:rFonts w:hint="eastAsia"/>
        </w:rPr>
        <w:t>西南麦区是我国继黄淮海和长江中下游之后的第三大小麦优势产区。但是，由于地势地貌和种植制度的限制，</w:t>
      </w:r>
      <w:r>
        <w:t xml:space="preserve"> </w:t>
      </w:r>
      <w:r>
        <w:rPr>
          <w:rFonts w:hint="eastAsia"/>
        </w:rPr>
        <w:t>占小麦生产主体的丘陵坡台地小麦播种技术十分落后，播种效率低、质量差，严重影响了农民种麦积极性。为此，四川省农业科学院有针对性地开展技术创新工作，研制出了基于</w:t>
      </w:r>
      <w:proofErr w:type="gramStart"/>
      <w:r>
        <w:rPr>
          <w:rFonts w:hint="eastAsia"/>
        </w:rPr>
        <w:t>微耕机</w:t>
      </w:r>
      <w:proofErr w:type="gramEnd"/>
      <w:r>
        <w:rPr>
          <w:rFonts w:hint="eastAsia"/>
        </w:rPr>
        <w:t>带动的适宜丘陵坡台地生产条件的小型播种机，并以此为基础研究集成了旱地套作小麦带式机播技术。通过连续多年的技术试验和生产示范，技术成熟完善，有效解决了丘陵坡台地套作小麦的播种技术问题。</w:t>
      </w:r>
    </w:p>
    <w:p w:rsidR="00E11152" w:rsidRDefault="00E11152" w:rsidP="00E11152">
      <w:pPr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增产增效情况：</w:t>
      </w:r>
    </w:p>
    <w:p w:rsidR="00E11152" w:rsidRDefault="00E11152" w:rsidP="00E11152">
      <w:pPr>
        <w:ind w:firstLine="420"/>
      </w:pPr>
      <w:r>
        <w:rPr>
          <w:rFonts w:hint="eastAsia"/>
        </w:rPr>
        <w:t>该技术已在四川省的</w:t>
      </w:r>
      <w:r>
        <w:t>10</w:t>
      </w:r>
      <w:r>
        <w:rPr>
          <w:rFonts w:hint="eastAsia"/>
        </w:rPr>
        <w:t>多个县市和重庆、贵州等地示范应用。根据多年多点试验和生产示范结果，与大面积生产上的挖窝播种技术相比，播种效率提高</w:t>
      </w:r>
      <w:r>
        <w:t>817%</w:t>
      </w:r>
      <w:r>
        <w:rPr>
          <w:rFonts w:hint="eastAsia"/>
        </w:rPr>
        <w:t>，增产</w:t>
      </w:r>
      <w:r>
        <w:t>12.8%</w:t>
      </w:r>
      <w:r>
        <w:rPr>
          <w:rFonts w:hint="eastAsia"/>
        </w:rPr>
        <w:t>，节本增效</w:t>
      </w:r>
      <w:r>
        <w:t>33.6%</w:t>
      </w:r>
      <w:r>
        <w:rPr>
          <w:rFonts w:hint="eastAsia"/>
        </w:rPr>
        <w:t>。</w:t>
      </w:r>
      <w:r>
        <w:t>2010</w:t>
      </w:r>
      <w:r>
        <w:rPr>
          <w:rFonts w:hint="eastAsia"/>
        </w:rPr>
        <w:t>年在中江县通济镇通济村，采用该技术使套作小麦亩产达到</w:t>
      </w:r>
      <w:r>
        <w:t>424.7</w:t>
      </w:r>
      <w:r>
        <w:rPr>
          <w:rFonts w:hint="eastAsia"/>
        </w:rPr>
        <w:t>千克，每亩纯收益达</w:t>
      </w:r>
      <w:r>
        <w:t>690</w:t>
      </w:r>
      <w:r>
        <w:rPr>
          <w:rFonts w:hint="eastAsia"/>
        </w:rPr>
        <w:t>元。</w:t>
      </w:r>
    </w:p>
    <w:p w:rsidR="00E11152" w:rsidRDefault="00E11152" w:rsidP="00E11152">
      <w:pPr>
        <w:ind w:firstLine="422"/>
      </w:pPr>
      <w:r>
        <w:rPr>
          <w:rFonts w:hAnsi="宋体" w:cs="宋体" w:hint="eastAsia"/>
          <w:b/>
          <w:bCs/>
        </w:rPr>
        <w:t>技术要点：</w:t>
      </w:r>
      <w:r>
        <w:rPr>
          <w:rFonts w:hint="eastAsia"/>
        </w:rPr>
        <w:t>核心技术是</w:t>
      </w:r>
      <w:r>
        <w:t>2B-4</w:t>
      </w:r>
      <w:r>
        <w:rPr>
          <w:rFonts w:hint="eastAsia"/>
        </w:rPr>
        <w:t>、</w:t>
      </w:r>
      <w:r>
        <w:t>2B-5</w:t>
      </w:r>
      <w:r>
        <w:rPr>
          <w:rFonts w:hint="eastAsia"/>
        </w:rPr>
        <w:t>型带式播种机，由</w:t>
      </w:r>
      <w:r>
        <w:t>7~10</w:t>
      </w:r>
      <w:r>
        <w:rPr>
          <w:rFonts w:hint="eastAsia"/>
        </w:rPr>
        <w:t>马力的</w:t>
      </w:r>
      <w:proofErr w:type="gramStart"/>
      <w:r>
        <w:rPr>
          <w:rFonts w:hint="eastAsia"/>
        </w:rPr>
        <w:t>微耕机</w:t>
      </w:r>
      <w:proofErr w:type="gramEnd"/>
      <w:r>
        <w:rPr>
          <w:rFonts w:hint="eastAsia"/>
        </w:rPr>
        <w:t>驱动，具有播种、施肥功能，可以在丘陵零散的坡台地作业。配套技术包括：</w:t>
      </w:r>
      <w:proofErr w:type="gramStart"/>
      <w:r>
        <w:rPr>
          <w:rFonts w:hint="eastAsia"/>
        </w:rPr>
        <w:t>选择川麦</w:t>
      </w:r>
      <w:proofErr w:type="gramEnd"/>
      <w:r>
        <w:t>42</w:t>
      </w:r>
      <w:r>
        <w:rPr>
          <w:rFonts w:hint="eastAsia"/>
        </w:rPr>
        <w:t>、</w:t>
      </w:r>
      <w:proofErr w:type="gramStart"/>
      <w:r>
        <w:rPr>
          <w:rFonts w:hint="eastAsia"/>
        </w:rPr>
        <w:t>内麦</w:t>
      </w:r>
      <w:proofErr w:type="gramEnd"/>
      <w:r>
        <w:t>836</w:t>
      </w:r>
      <w:r>
        <w:rPr>
          <w:rFonts w:hint="eastAsia"/>
        </w:rPr>
        <w:t>、</w:t>
      </w:r>
      <w:proofErr w:type="gramStart"/>
      <w:r>
        <w:rPr>
          <w:rFonts w:hint="eastAsia"/>
        </w:rPr>
        <w:t>绵</w:t>
      </w:r>
      <w:proofErr w:type="gramEnd"/>
      <w:r>
        <w:rPr>
          <w:rFonts w:hint="eastAsia"/>
        </w:rPr>
        <w:t>麦</w:t>
      </w:r>
      <w:r>
        <w:t>45</w:t>
      </w:r>
      <w:r>
        <w:rPr>
          <w:rFonts w:hint="eastAsia"/>
        </w:rPr>
        <w:t>等抗逆丰产品种；坚持</w:t>
      </w:r>
      <w:r>
        <w:t>“</w:t>
      </w:r>
      <w:r>
        <w:rPr>
          <w:rFonts w:hint="eastAsia"/>
        </w:rPr>
        <w:t>双三</w:t>
      </w:r>
      <w:r>
        <w:t>O”</w:t>
      </w:r>
      <w:r>
        <w:rPr>
          <w:rFonts w:hint="eastAsia"/>
        </w:rPr>
        <w:t>规范化宽带轮作；每亩基本苗</w:t>
      </w:r>
      <w:r>
        <w:t>15~20</w:t>
      </w:r>
      <w:r>
        <w:rPr>
          <w:rFonts w:hint="eastAsia"/>
        </w:rPr>
        <w:t>万苗；每亩纯氮</w:t>
      </w:r>
      <w:r>
        <w:t>10~12</w:t>
      </w:r>
      <w:r>
        <w:rPr>
          <w:rFonts w:hint="eastAsia"/>
        </w:rPr>
        <w:t>千克（</w:t>
      </w:r>
      <w:r>
        <w:t>70%</w:t>
      </w:r>
      <w:r>
        <w:rPr>
          <w:rFonts w:hint="eastAsia"/>
        </w:rPr>
        <w:t>作底肥、</w:t>
      </w:r>
      <w:r>
        <w:t>30%</w:t>
      </w:r>
      <w:r>
        <w:rPr>
          <w:rFonts w:hint="eastAsia"/>
        </w:rPr>
        <w:t>作分蘖肥）、</w: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rPr>
          <w:rFonts w:hint="eastAsia"/>
        </w:rPr>
        <w:t>和</w:t>
      </w:r>
      <w:r>
        <w:t>K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各</w:t>
      </w:r>
      <w:r>
        <w:t>5</w:t>
      </w:r>
      <w:r>
        <w:rPr>
          <w:rFonts w:hint="eastAsia"/>
        </w:rPr>
        <w:t>千克；播种</w:t>
      </w:r>
      <w:proofErr w:type="gramStart"/>
      <w:r>
        <w:rPr>
          <w:rFonts w:hint="eastAsia"/>
        </w:rPr>
        <w:t>后麦带</w:t>
      </w:r>
      <w:proofErr w:type="gramEnd"/>
      <w:r>
        <w:rPr>
          <w:rFonts w:hint="eastAsia"/>
        </w:rPr>
        <w:t>覆盖碎秸秆或预留行整</w:t>
      </w:r>
      <w:proofErr w:type="gramStart"/>
      <w:r>
        <w:rPr>
          <w:rFonts w:hint="eastAsia"/>
        </w:rPr>
        <w:t>秆</w:t>
      </w:r>
      <w:proofErr w:type="gramEnd"/>
      <w:r>
        <w:rPr>
          <w:rFonts w:hint="eastAsia"/>
        </w:rPr>
        <w:t>覆盖；</w:t>
      </w:r>
      <w:r>
        <w:t>“1</w:t>
      </w:r>
      <w:r>
        <w:rPr>
          <w:rFonts w:hint="eastAsia"/>
        </w:rPr>
        <w:t>次蚜虫防治</w:t>
      </w:r>
      <w:r>
        <w:t>+</w:t>
      </w:r>
      <w:r>
        <w:rPr>
          <w:rFonts w:hint="eastAsia"/>
        </w:rPr>
        <w:t>花期</w:t>
      </w:r>
      <w:r>
        <w:t>‘</w:t>
      </w:r>
      <w:r>
        <w:rPr>
          <w:rFonts w:hint="eastAsia"/>
        </w:rPr>
        <w:t>一喷多防</w:t>
      </w:r>
      <w:r>
        <w:t>’”</w:t>
      </w:r>
      <w:r>
        <w:rPr>
          <w:rFonts w:hint="eastAsia"/>
        </w:rPr>
        <w:t>的病虫害防治策略。</w:t>
      </w:r>
    </w:p>
    <w:p w:rsidR="00E11152" w:rsidRDefault="00E11152" w:rsidP="00E11152">
      <w:pPr>
        <w:ind w:firstLine="422"/>
      </w:pPr>
      <w:r>
        <w:rPr>
          <w:rFonts w:hAnsi="宋体" w:cs="宋体" w:hint="eastAsia"/>
          <w:b/>
          <w:bCs/>
        </w:rPr>
        <w:t>注意事项：</w:t>
      </w:r>
      <w:r>
        <w:rPr>
          <w:rFonts w:hint="eastAsia"/>
        </w:rPr>
        <w:t>播种前需将麦地整细、整平，以确保播种质量。过粘过湿的土壤条件不利机械播种，故需把握好播种时机。</w:t>
      </w:r>
    </w:p>
    <w:p w:rsidR="00E11152" w:rsidRDefault="00E11152" w:rsidP="00E11152">
      <w:pPr>
        <w:ind w:firstLine="422"/>
      </w:pPr>
      <w:r>
        <w:rPr>
          <w:rFonts w:hAnsi="宋体" w:cs="宋体" w:hint="eastAsia"/>
          <w:b/>
          <w:bCs/>
        </w:rPr>
        <w:t>适宜区域：</w:t>
      </w:r>
      <w:r>
        <w:rPr>
          <w:rFonts w:hint="eastAsia"/>
        </w:rPr>
        <w:t>适宜西南丘陵区旱地小麦，以及其他类似区域。</w:t>
      </w:r>
    </w:p>
    <w:p w:rsidR="00E11152" w:rsidRDefault="00E11152" w:rsidP="00E11152">
      <w:pPr>
        <w:ind w:firstLine="422"/>
      </w:pPr>
      <w:r>
        <w:rPr>
          <w:rFonts w:hAnsi="宋体" w:cs="宋体" w:hint="eastAsia"/>
          <w:b/>
          <w:bCs/>
        </w:rPr>
        <w:t>技术依托单位：</w:t>
      </w:r>
      <w:r>
        <w:rPr>
          <w:rFonts w:hint="eastAsia"/>
        </w:rPr>
        <w:t>四川省农业科学院作物研究所</w:t>
      </w:r>
    </w:p>
    <w:p w:rsidR="00E11152" w:rsidRDefault="00E11152" w:rsidP="00E11152">
      <w:pPr>
        <w:ind w:firstLine="420"/>
      </w:pPr>
      <w:r>
        <w:t xml:space="preserve"> </w:t>
      </w:r>
      <w:r>
        <w:rPr>
          <w:rFonts w:hint="eastAsia"/>
        </w:rPr>
        <w:t>联系地址：成都市狮子山路</w:t>
      </w:r>
      <w:r>
        <w:t>4</w:t>
      </w:r>
      <w:r>
        <w:rPr>
          <w:rFonts w:hint="eastAsia"/>
        </w:rPr>
        <w:t>号</w:t>
      </w:r>
    </w:p>
    <w:p w:rsidR="00E11152" w:rsidRDefault="00E11152" w:rsidP="00E11152">
      <w:pPr>
        <w:ind w:firstLine="420"/>
      </w:pPr>
      <w:r>
        <w:t xml:space="preserve"> </w:t>
      </w:r>
      <w:r>
        <w:rPr>
          <w:rFonts w:hint="eastAsia"/>
        </w:rPr>
        <w:t>邮政编码：</w:t>
      </w:r>
      <w:r>
        <w:t>610066</w:t>
      </w:r>
    </w:p>
    <w:p w:rsidR="00E11152" w:rsidRDefault="00E11152" w:rsidP="00E11152">
      <w:pPr>
        <w:ind w:firstLine="420"/>
      </w:pPr>
      <w:r>
        <w:t xml:space="preserve"> </w:t>
      </w: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人：汤永禄</w:t>
      </w:r>
    </w:p>
    <w:p w:rsidR="00E11152" w:rsidRDefault="00E11152" w:rsidP="00E11152">
      <w:pPr>
        <w:ind w:firstLine="420"/>
      </w:pPr>
      <w:r>
        <w:t xml:space="preserve"> </w:t>
      </w:r>
      <w:r>
        <w:rPr>
          <w:rFonts w:hint="eastAsia"/>
        </w:rPr>
        <w:t>联系电话：</w:t>
      </w:r>
      <w:r>
        <w:t>028-84504601</w:t>
      </w:r>
    </w:p>
    <w:p w:rsidR="00E11152" w:rsidRDefault="00E11152" w:rsidP="00E11152">
      <w:pPr>
        <w:ind w:firstLine="420"/>
      </w:pPr>
      <w:r>
        <w:t xml:space="preserve"> </w:t>
      </w:r>
      <w:r>
        <w:rPr>
          <w:rFonts w:hint="eastAsia"/>
        </w:rPr>
        <w:t>电子邮箱</w:t>
      </w:r>
      <w:r>
        <w:t xml:space="preserve">: </w:t>
      </w:r>
      <w:hyperlink r:id="rId7" w:history="1">
        <w:r>
          <w:t>ttyycc88@163.com</w:t>
        </w:r>
      </w:hyperlink>
    </w:p>
    <w:p w:rsidR="0032047A" w:rsidRPr="00E11152" w:rsidRDefault="0032047A"/>
    <w:sectPr w:rsidR="0032047A" w:rsidRPr="00E1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39" w:rsidRDefault="00E14939" w:rsidP="00E11152">
      <w:r>
        <w:separator/>
      </w:r>
    </w:p>
  </w:endnote>
  <w:endnote w:type="continuationSeparator" w:id="0">
    <w:p w:rsidR="00E14939" w:rsidRDefault="00E14939" w:rsidP="00E1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39" w:rsidRDefault="00E14939" w:rsidP="00E11152">
      <w:r>
        <w:separator/>
      </w:r>
    </w:p>
  </w:footnote>
  <w:footnote w:type="continuationSeparator" w:id="0">
    <w:p w:rsidR="00E14939" w:rsidRDefault="00E14939" w:rsidP="00E11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5E"/>
    <w:rsid w:val="0032047A"/>
    <w:rsid w:val="00C90A5E"/>
    <w:rsid w:val="00E11152"/>
    <w:rsid w:val="00E14939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1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yycc88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2015-09-17T06:02:00Z</dcterms:created>
  <dcterms:modified xsi:type="dcterms:W3CDTF">2015-09-17T06:03:00Z</dcterms:modified>
</cp:coreProperties>
</file>