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9D" w:rsidRDefault="00B0599D" w:rsidP="00C67483">
      <w:pPr>
        <w:keepNext/>
        <w:keepLines/>
        <w:spacing w:before="156" w:after="156"/>
        <w:ind w:left="425"/>
        <w:outlineLvl w:val="2"/>
        <w:rPr>
          <w:rFonts w:ascii="宋体"/>
          <w:b/>
          <w:bCs/>
          <w:kern w:val="0"/>
          <w:sz w:val="27"/>
          <w:szCs w:val="27"/>
        </w:rPr>
      </w:pPr>
      <w:bookmarkStart w:id="0" w:name="_Toc24044"/>
      <w:bookmarkStart w:id="1" w:name="_Toc15485"/>
      <w:bookmarkStart w:id="2" w:name="_Toc28394"/>
      <w:bookmarkStart w:id="3" w:name="_Toc406755917"/>
      <w:bookmarkStart w:id="4" w:name="_Toc355"/>
      <w:bookmarkStart w:id="5" w:name="_Toc32492"/>
      <w:bookmarkStart w:id="6" w:name="_Toc377460635"/>
      <w:r>
        <w:rPr>
          <w:rFonts w:ascii="宋体" w:hAnsi="宋体" w:cs="宋体" w:hint="eastAsia"/>
          <w:b/>
          <w:bCs/>
          <w:kern w:val="0"/>
          <w:sz w:val="27"/>
          <w:szCs w:val="27"/>
        </w:rPr>
        <w:t>设施</w:t>
      </w:r>
      <w:r>
        <w:rPr>
          <w:rFonts w:ascii="宋体" w:hAnsi="宋体" w:hint="eastAsia"/>
          <w:b/>
          <w:kern w:val="0"/>
          <w:sz w:val="27"/>
        </w:rPr>
        <w:t>蔬菜</w:t>
      </w:r>
      <w:r>
        <w:rPr>
          <w:rFonts w:ascii="宋体" w:hAnsi="宋体" w:cs="宋体" w:hint="eastAsia"/>
          <w:b/>
          <w:bCs/>
          <w:kern w:val="0"/>
          <w:sz w:val="27"/>
          <w:szCs w:val="27"/>
        </w:rPr>
        <w:t>生态基质无土栽培技术</w:t>
      </w:r>
      <w:bookmarkEnd w:id="0"/>
      <w:bookmarkEnd w:id="1"/>
      <w:bookmarkEnd w:id="2"/>
      <w:bookmarkEnd w:id="3"/>
      <w:bookmarkEnd w:id="4"/>
      <w:bookmarkEnd w:id="5"/>
    </w:p>
    <w:p w:rsidR="00B0599D" w:rsidRDefault="00B0599D" w:rsidP="00B0599D">
      <w:pPr>
        <w:ind w:firstLineChars="200" w:firstLine="422"/>
      </w:pPr>
      <w:r>
        <w:rPr>
          <w:rFonts w:cs="宋体" w:hint="eastAsia"/>
          <w:b/>
          <w:bCs/>
        </w:rPr>
        <w:t>技术概述：</w:t>
      </w:r>
      <w:r>
        <w:rPr>
          <w:rFonts w:cs="宋体" w:hint="eastAsia"/>
        </w:rPr>
        <w:t>目前我国设施蔬菜面积已超过</w:t>
      </w:r>
      <w:r>
        <w:t>5200</w:t>
      </w:r>
      <w:r>
        <w:rPr>
          <w:rFonts w:cs="宋体" w:hint="eastAsia"/>
        </w:rPr>
        <w:t>万亩，但设施土壤连作障碍和病虫害日益严重，国外设施的主要生产方式是无土栽培。生态基质无土栽培关键技术主要解决我国设施土壤连作障碍严重、设施蔬菜生产效益不高、耕地资源和水资源严重不足等问题。</w:t>
      </w:r>
    </w:p>
    <w:p w:rsidR="00B0599D" w:rsidRDefault="00B0599D" w:rsidP="00B0599D">
      <w:pPr>
        <w:ind w:firstLineChars="200" w:firstLine="420"/>
      </w:pPr>
      <w:r>
        <w:rPr>
          <w:rFonts w:cs="宋体" w:hint="eastAsia"/>
        </w:rPr>
        <w:t>生态复合无土栽培采用价廉易得并可就地取材的农作物秸秆等农产废弃物作为无土栽培基质，使生态基质成本较传统草炭基质降低</w:t>
      </w:r>
      <w:r>
        <w:t>35</w:t>
      </w:r>
      <w:r>
        <w:rPr>
          <w:rFonts w:cs="宋体" w:hint="eastAsia"/>
        </w:rPr>
        <w:t>％；设施蔬菜生态基质栽培的营养调控技术，突破了无土栽培必须使用化学营养液的传统模式，将有机农业成功导入无土栽培，成本较传统营养液降低</w:t>
      </w:r>
      <w:r>
        <w:t>40</w:t>
      </w:r>
      <w:r>
        <w:rPr>
          <w:rFonts w:cs="宋体" w:hint="eastAsia"/>
        </w:rPr>
        <w:t>％以上，并且符合我国绿色食品的施肥标准，大大提高农产品品质；设施主要蔬菜基质无土栽培技术与土壤滴灌相比节水超过</w:t>
      </w:r>
      <w:r>
        <w:t>25%</w:t>
      </w:r>
      <w:r>
        <w:rPr>
          <w:rFonts w:cs="宋体" w:hint="eastAsia"/>
        </w:rPr>
        <w:t>、节肥超过</w:t>
      </w:r>
      <w:r>
        <w:t>35</w:t>
      </w:r>
      <w:r>
        <w:rPr>
          <w:rFonts w:cs="宋体" w:hint="eastAsia"/>
        </w:rPr>
        <w:t>％，提高产量</w:t>
      </w:r>
      <w:r>
        <w:t>25</w:t>
      </w:r>
      <w:r>
        <w:rPr>
          <w:rFonts w:cs="宋体" w:hint="eastAsia"/>
        </w:rPr>
        <w:t>％以上。</w:t>
      </w:r>
    </w:p>
    <w:p w:rsidR="00B0599D" w:rsidRDefault="00B0599D" w:rsidP="00B0599D">
      <w:pPr>
        <w:ind w:firstLineChars="200" w:firstLine="420"/>
        <w:rPr>
          <w:b/>
          <w:bCs/>
        </w:rPr>
      </w:pPr>
      <w:r>
        <w:rPr>
          <w:rFonts w:cs="宋体" w:hint="eastAsia"/>
        </w:rPr>
        <w:t>该技术在老菜区的利用将有利于蔬菜品质、产量的提高，促进农民增收，在非耕</w:t>
      </w:r>
      <w:r w:rsidR="00C67483" w:rsidRPr="00C67483">
        <w:rPr>
          <w:rFonts w:cs="宋体" w:hint="eastAsia"/>
        </w:rPr>
        <w:t>地</w:t>
      </w:r>
      <w:r>
        <w:rPr>
          <w:rFonts w:cs="宋体" w:hint="eastAsia"/>
        </w:rPr>
        <w:t>上的利用将有利于提高我国土地资源和水资源的利用率，以生态基质无土栽培关键技术为核心的成果“生态基质无土栽培关键技术研究示范及在非耕地上规模化应用”</w:t>
      </w:r>
      <w:r>
        <w:t>2011</w:t>
      </w:r>
      <w:r>
        <w:rPr>
          <w:rFonts w:cs="宋体" w:hint="eastAsia"/>
        </w:rPr>
        <w:t>年获农业部中华农业科技奖二等奖，“设施蔬菜生态高值无土栽培关键技术研究与规模化示范”</w:t>
      </w:r>
      <w:r>
        <w:t>2012</w:t>
      </w:r>
      <w:r>
        <w:rPr>
          <w:rFonts w:cs="宋体" w:hint="eastAsia"/>
        </w:rPr>
        <w:t>年获北京市科学技术奖三等奖。</w:t>
      </w:r>
    </w:p>
    <w:p w:rsidR="00B0599D" w:rsidRDefault="00B0599D" w:rsidP="00B0599D">
      <w:pPr>
        <w:ind w:firstLineChars="200" w:firstLine="422"/>
      </w:pPr>
      <w:r>
        <w:rPr>
          <w:rFonts w:cs="宋体" w:hint="eastAsia"/>
          <w:b/>
          <w:bCs/>
        </w:rPr>
        <w:t>增产增效情况：</w:t>
      </w:r>
      <w:r>
        <w:rPr>
          <w:rFonts w:cs="宋体" w:hint="eastAsia"/>
        </w:rPr>
        <w:t>生态基质成本较传统草炭降低</w:t>
      </w:r>
      <w:r>
        <w:t>35</w:t>
      </w:r>
      <w:r>
        <w:rPr>
          <w:rFonts w:cs="宋体" w:hint="eastAsia"/>
        </w:rPr>
        <w:t>％以上；突破了无土栽培必须使用化学营养液的传统模式，将有机农业成功导入无土栽培，主要设施蔬菜专用</w:t>
      </w:r>
      <w:proofErr w:type="gramStart"/>
      <w:r>
        <w:rPr>
          <w:rFonts w:cs="宋体" w:hint="eastAsia"/>
        </w:rPr>
        <w:t>肥成本</w:t>
      </w:r>
      <w:proofErr w:type="gramEnd"/>
      <w:r>
        <w:rPr>
          <w:rFonts w:cs="宋体" w:hint="eastAsia"/>
        </w:rPr>
        <w:t>较传统营养液降低</w:t>
      </w:r>
      <w:r>
        <w:t>40</w:t>
      </w:r>
      <w:r>
        <w:rPr>
          <w:rFonts w:cs="宋体" w:hint="eastAsia"/>
        </w:rPr>
        <w:t>％以上，符合我国绿色食品施肥标准，提高农产品品质；与土壤滴灌相比节水超过</w:t>
      </w:r>
      <w:r>
        <w:t>25%</w:t>
      </w:r>
      <w:r>
        <w:rPr>
          <w:rFonts w:cs="宋体" w:hint="eastAsia"/>
        </w:rPr>
        <w:t>、节肥超过</w:t>
      </w:r>
      <w:r>
        <w:t>35</w:t>
      </w:r>
      <w:r>
        <w:rPr>
          <w:rFonts w:cs="宋体" w:hint="eastAsia"/>
        </w:rPr>
        <w:t>％，提高产量</w:t>
      </w:r>
      <w:r>
        <w:t>25</w:t>
      </w:r>
      <w:r>
        <w:rPr>
          <w:rFonts w:cs="宋体" w:hint="eastAsia"/>
        </w:rPr>
        <w:t>％以上，达到生态、经济、社会效益的高度统一。</w:t>
      </w:r>
    </w:p>
    <w:p w:rsidR="00B0599D" w:rsidRDefault="00B0599D" w:rsidP="00B0599D">
      <w:pPr>
        <w:ind w:firstLineChars="200" w:firstLine="420"/>
      </w:pPr>
      <w:r>
        <w:rPr>
          <w:rFonts w:cs="宋体" w:hint="eastAsia"/>
        </w:rPr>
        <w:t>目前生态基质栽培已在全国</w:t>
      </w:r>
      <w:r>
        <w:t>31</w:t>
      </w:r>
      <w:r>
        <w:rPr>
          <w:rFonts w:cs="宋体" w:hint="eastAsia"/>
        </w:rPr>
        <w:t>个省</w:t>
      </w:r>
      <w:r w:rsidR="00C67483">
        <w:rPr>
          <w:rFonts w:cs="宋体" w:hint="eastAsia"/>
        </w:rPr>
        <w:t>份</w:t>
      </w:r>
      <w:r>
        <w:rPr>
          <w:rFonts w:cs="宋体" w:hint="eastAsia"/>
        </w:rPr>
        <w:t>推广，占全国无土栽培总面积的</w:t>
      </w:r>
      <w:r>
        <w:t>75%</w:t>
      </w:r>
      <w:r>
        <w:rPr>
          <w:rFonts w:cs="宋体" w:hint="eastAsia"/>
        </w:rPr>
        <w:t>以上。在山东和河北等土壤严重退化的设施蔬菜产区亩效益超过</w:t>
      </w:r>
      <w:r>
        <w:t>3</w:t>
      </w:r>
      <w:r>
        <w:rPr>
          <w:rFonts w:cs="宋体" w:hint="eastAsia"/>
        </w:rPr>
        <w:t>万元，促进设施农业的可持续发展；在西北砂石地和东南沿海海滩地等非耕地上的应用亩效益超过</w:t>
      </w:r>
      <w:r>
        <w:t>2</w:t>
      </w:r>
      <w:r>
        <w:rPr>
          <w:rFonts w:cs="宋体" w:hint="eastAsia"/>
        </w:rPr>
        <w:t>万元，在生态治理的同时实现了农民增收，为我国非耕地的高效开发利用开辟了新途径。</w:t>
      </w:r>
    </w:p>
    <w:p w:rsidR="00B0599D" w:rsidRDefault="00B0599D" w:rsidP="00B0599D">
      <w:pPr>
        <w:ind w:firstLineChars="200" w:firstLine="422"/>
        <w:rPr>
          <w:b/>
          <w:bCs/>
        </w:rPr>
      </w:pPr>
      <w:r>
        <w:rPr>
          <w:rFonts w:cs="宋体" w:hint="eastAsia"/>
          <w:b/>
          <w:bCs/>
        </w:rPr>
        <w:t>技术要点：</w:t>
      </w:r>
    </w:p>
    <w:p w:rsidR="00B0599D" w:rsidRDefault="00C21CF9" w:rsidP="00091E73">
      <w:pPr>
        <w:ind w:firstLineChars="200" w:firstLine="422"/>
        <w:rPr>
          <w:rFonts w:ascii="宋体"/>
        </w:rPr>
      </w:pPr>
      <w:r w:rsidRPr="00C21CF9">
        <w:rPr>
          <w:rFonts w:ascii="宋体" w:hAnsi="宋体" w:cs="宋体"/>
          <w:b/>
        </w:rPr>
        <w:t>1.栽培设施准备</w:t>
      </w:r>
      <w:r w:rsidR="00C67483">
        <w:rPr>
          <w:rFonts w:ascii="宋体" w:hAnsi="宋体" w:cs="宋体" w:hint="eastAsia"/>
          <w:b/>
        </w:rPr>
        <w:t xml:space="preserve">  </w:t>
      </w:r>
      <w:r w:rsidR="00B0599D">
        <w:rPr>
          <w:rFonts w:ascii="宋体" w:hAnsi="宋体" w:cs="宋体" w:hint="eastAsia"/>
        </w:rPr>
        <w:t>采用栽培槽的形式</w:t>
      </w:r>
      <w:r w:rsidR="00C67483">
        <w:rPr>
          <w:rFonts w:ascii="宋体" w:hAnsi="宋体" w:cs="宋体" w:hint="eastAsia"/>
        </w:rPr>
        <w:t>，</w:t>
      </w:r>
      <w:r w:rsidR="00B0599D">
        <w:rPr>
          <w:rFonts w:ascii="宋体" w:hAnsi="宋体" w:cs="宋体" w:hint="eastAsia"/>
        </w:rPr>
        <w:t>栽培槽大小：内径为</w:t>
      </w:r>
      <w:r w:rsidR="00C67483">
        <w:rPr>
          <w:rFonts w:ascii="宋体" w:hAnsi="宋体" w:cs="宋体"/>
        </w:rPr>
        <w:t>48</w:t>
      </w:r>
      <w:r w:rsidR="00C67483">
        <w:rPr>
          <w:rFonts w:ascii="宋体" w:hAnsi="宋体" w:cs="宋体" w:hint="eastAsia"/>
        </w:rPr>
        <w:t>厘米</w:t>
      </w:r>
      <w:r w:rsidR="00B0599D">
        <w:rPr>
          <w:rFonts w:ascii="宋体" w:hAnsi="宋体" w:cs="宋体" w:hint="eastAsia"/>
        </w:rPr>
        <w:t>（果菜）或</w:t>
      </w:r>
      <w:r w:rsidR="00B0599D">
        <w:rPr>
          <w:rFonts w:ascii="宋体" w:hAnsi="宋体" w:cs="宋体"/>
        </w:rPr>
        <w:t>96</w:t>
      </w:r>
      <w:r w:rsidR="00C67483">
        <w:rPr>
          <w:rFonts w:ascii="宋体" w:hAnsi="宋体" w:cs="宋体" w:hint="eastAsia"/>
        </w:rPr>
        <w:t>厘米</w:t>
      </w:r>
      <w:r w:rsidR="00B0599D">
        <w:rPr>
          <w:rFonts w:ascii="宋体" w:hAnsi="宋体" w:cs="宋体" w:hint="eastAsia"/>
        </w:rPr>
        <w:t>（叶菜），长度依温室的宽度而定，槽间距</w:t>
      </w:r>
      <w:r w:rsidR="00B0599D">
        <w:rPr>
          <w:rFonts w:ascii="宋体" w:hAnsi="宋体" w:cs="宋体"/>
        </w:rPr>
        <w:t>72</w:t>
      </w:r>
      <w:r w:rsidR="00C67483">
        <w:rPr>
          <w:rFonts w:ascii="宋体" w:hAnsi="宋体" w:cs="宋体" w:hint="eastAsia"/>
        </w:rPr>
        <w:t>厘米</w:t>
      </w:r>
      <w:r w:rsidR="00B0599D">
        <w:rPr>
          <w:rFonts w:ascii="宋体" w:hAnsi="宋体" w:cs="宋体" w:hint="eastAsia"/>
        </w:rPr>
        <w:t>（果菜）或</w:t>
      </w:r>
      <w:r w:rsidR="00B0599D">
        <w:rPr>
          <w:rFonts w:ascii="宋体" w:hAnsi="宋体" w:cs="宋体"/>
        </w:rPr>
        <w:t>30</w:t>
      </w:r>
      <w:r w:rsidR="00C67483">
        <w:rPr>
          <w:rFonts w:ascii="宋体" w:hAnsi="宋体" w:cs="宋体" w:hint="eastAsia"/>
        </w:rPr>
        <w:t>厘米</w:t>
      </w:r>
      <w:r w:rsidR="00B0599D">
        <w:rPr>
          <w:rFonts w:ascii="宋体" w:hAnsi="宋体" w:cs="宋体" w:hint="eastAsia"/>
        </w:rPr>
        <w:t>（叶菜）。栽培槽铺设</w:t>
      </w:r>
      <w:r w:rsidR="00B0599D">
        <w:rPr>
          <w:rFonts w:ascii="宋体" w:hAnsi="宋体" w:cs="宋体"/>
        </w:rPr>
        <w:t>0.</w:t>
      </w:r>
      <w:r w:rsidR="00C67483">
        <w:rPr>
          <w:rFonts w:ascii="宋体" w:hAnsi="宋体" w:cs="宋体"/>
        </w:rPr>
        <w:t>1</w:t>
      </w:r>
      <w:r w:rsidR="00C67483">
        <w:rPr>
          <w:rFonts w:ascii="宋体" w:hAnsi="宋体" w:cs="宋体" w:hint="eastAsia"/>
        </w:rPr>
        <w:t>毫米</w:t>
      </w:r>
      <w:r w:rsidR="00B0599D">
        <w:rPr>
          <w:rFonts w:ascii="宋体" w:hAnsi="宋体" w:cs="宋体" w:hint="eastAsia"/>
        </w:rPr>
        <w:t>厚的聚乙烯塑料薄膜与地面隔离，但需要做好排水，防止沤根。在塑料薄膜上加入厚</w:t>
      </w:r>
      <w:r w:rsidR="00B0599D">
        <w:rPr>
          <w:rFonts w:ascii="宋体" w:hAnsi="宋体" w:cs="宋体"/>
        </w:rPr>
        <w:t>5</w:t>
      </w:r>
      <w:r w:rsidR="00C67483">
        <w:rPr>
          <w:rFonts w:ascii="宋体" w:hAnsi="宋体" w:cs="宋体" w:hint="eastAsia"/>
        </w:rPr>
        <w:t>厘米</w:t>
      </w:r>
      <w:r w:rsidR="00B0599D">
        <w:rPr>
          <w:rFonts w:ascii="宋体" w:hAnsi="宋体" w:cs="宋体" w:hint="eastAsia"/>
        </w:rPr>
        <w:t>、粒径</w:t>
      </w:r>
      <w:r w:rsidR="00B0599D">
        <w:rPr>
          <w:rFonts w:ascii="宋体" w:hAnsi="宋体" w:cs="宋体"/>
        </w:rPr>
        <w:t>1</w:t>
      </w:r>
      <w:r w:rsidR="00B0599D">
        <w:t>~</w:t>
      </w:r>
      <w:r w:rsidR="00B0599D">
        <w:rPr>
          <w:rFonts w:ascii="宋体" w:hAnsi="宋体" w:cs="宋体"/>
        </w:rPr>
        <w:t>2</w:t>
      </w:r>
      <w:r w:rsidR="00C67483">
        <w:rPr>
          <w:rFonts w:ascii="宋体" w:hAnsi="宋体" w:cs="宋体" w:hint="eastAsia"/>
        </w:rPr>
        <w:t>厘米</w:t>
      </w:r>
      <w:r w:rsidR="00B0599D">
        <w:rPr>
          <w:rFonts w:ascii="宋体" w:hAnsi="宋体" w:cs="宋体" w:hint="eastAsia"/>
        </w:rPr>
        <w:t>的粗炉渣、石砾、</w:t>
      </w:r>
      <w:proofErr w:type="gramStart"/>
      <w:r w:rsidR="00B0599D">
        <w:rPr>
          <w:rFonts w:ascii="宋体" w:hAnsi="宋体" w:cs="宋体" w:hint="eastAsia"/>
        </w:rPr>
        <w:t>陶粒等粗基质</w:t>
      </w:r>
      <w:proofErr w:type="gramEnd"/>
      <w:r w:rsidR="00B0599D">
        <w:rPr>
          <w:rFonts w:ascii="宋体" w:hAnsi="宋体" w:cs="宋体" w:hint="eastAsia"/>
        </w:rPr>
        <w:t>，作为贮水</w:t>
      </w:r>
      <w:proofErr w:type="gramStart"/>
      <w:r w:rsidR="00B0599D">
        <w:rPr>
          <w:rFonts w:ascii="宋体" w:hAnsi="宋体" w:cs="宋体" w:hint="eastAsia"/>
        </w:rPr>
        <w:t>贮</w:t>
      </w:r>
      <w:proofErr w:type="gramEnd"/>
      <w:r w:rsidR="00B0599D">
        <w:rPr>
          <w:rFonts w:ascii="宋体" w:hAnsi="宋体" w:cs="宋体" w:hint="eastAsia"/>
        </w:rPr>
        <w:t>气层。粗基质上铺一层编织布，将粗基质与栽培基质隔离。在编织布上铺入栽培基质，厚度一般为</w:t>
      </w:r>
      <w:r w:rsidR="00B0599D">
        <w:rPr>
          <w:rFonts w:ascii="宋体" w:hAnsi="宋体" w:cs="宋体"/>
        </w:rPr>
        <w:t>10</w:t>
      </w:r>
      <w:r w:rsidR="00B0599D">
        <w:t>~</w:t>
      </w:r>
      <w:r w:rsidR="00B0599D">
        <w:rPr>
          <w:rFonts w:ascii="宋体" w:hAnsi="宋体" w:cs="宋体"/>
        </w:rPr>
        <w:t>15</w:t>
      </w:r>
      <w:r w:rsidR="00C67483">
        <w:rPr>
          <w:rFonts w:ascii="宋体" w:hAnsi="宋体" w:cs="宋体" w:hint="eastAsia"/>
        </w:rPr>
        <w:t>厘米</w:t>
      </w:r>
      <w:r w:rsidR="00B0599D">
        <w:rPr>
          <w:rFonts w:ascii="宋体" w:hAnsi="宋体" w:cs="宋体" w:hint="eastAsia"/>
        </w:rPr>
        <w:t>。</w:t>
      </w:r>
      <w:bookmarkStart w:id="7" w:name="_Toc339732536"/>
    </w:p>
    <w:p w:rsidR="00B0599D" w:rsidRDefault="00C21CF9" w:rsidP="00091E73">
      <w:pPr>
        <w:ind w:firstLineChars="200" w:firstLine="422"/>
        <w:rPr>
          <w:rFonts w:ascii="宋体"/>
        </w:rPr>
      </w:pPr>
      <w:r w:rsidRPr="00C21CF9">
        <w:rPr>
          <w:rFonts w:ascii="宋体" w:hAnsi="宋体" w:cs="宋体"/>
          <w:b/>
        </w:rPr>
        <w:t>2.栽培基质</w:t>
      </w:r>
      <w:bookmarkEnd w:id="7"/>
      <w:r w:rsidRPr="00C21CF9">
        <w:rPr>
          <w:rFonts w:ascii="宋体" w:hAnsi="宋体" w:cs="宋体" w:hint="eastAsia"/>
          <w:b/>
        </w:rPr>
        <w:t>选择</w:t>
      </w:r>
      <w:r w:rsidR="00C67483">
        <w:rPr>
          <w:rFonts w:ascii="宋体" w:hAnsi="宋体" w:cs="宋体" w:hint="eastAsia"/>
          <w:b/>
        </w:rPr>
        <w:t xml:space="preserve">  </w:t>
      </w:r>
      <w:r w:rsidR="00C67483">
        <w:rPr>
          <w:rFonts w:cs="宋体" w:hint="eastAsia"/>
        </w:rPr>
        <w:t>①</w:t>
      </w:r>
      <w:r w:rsidR="00B0599D">
        <w:rPr>
          <w:rFonts w:ascii="宋体" w:hAnsi="宋体" w:cs="宋体" w:hint="eastAsia"/>
        </w:rPr>
        <w:t>有机基质：可因地制宜，就地取材，充分利用本地资源丰富、价格低廉的原材料如各种作物秸秆、菇渣、中药渣等，有机物基质使用前必须经过充分发酵。</w:t>
      </w:r>
      <w:r w:rsidR="00C67483">
        <w:rPr>
          <w:rFonts w:cs="宋体" w:hint="eastAsia"/>
        </w:rPr>
        <w:t>②</w:t>
      </w:r>
      <w:r w:rsidR="00B0599D">
        <w:rPr>
          <w:rFonts w:ascii="宋体" w:hAnsi="宋体" w:cs="宋体" w:hint="eastAsia"/>
        </w:rPr>
        <w:t>无机基质：为了调整基质的物理性能，可加入一定量的蛭石、炉渣、砂等。</w:t>
      </w:r>
    </w:p>
    <w:p w:rsidR="00B0599D" w:rsidRDefault="00C21CF9" w:rsidP="00091E73">
      <w:pPr>
        <w:ind w:firstLineChars="200" w:firstLine="422"/>
        <w:rPr>
          <w:rFonts w:ascii="宋体"/>
        </w:rPr>
      </w:pPr>
      <w:r w:rsidRPr="00C21CF9">
        <w:rPr>
          <w:b/>
        </w:rPr>
        <w:t>3</w:t>
      </w:r>
      <w:r w:rsidRPr="00C21CF9">
        <w:rPr>
          <w:rFonts w:ascii="宋体" w:hAnsi="宋体" w:cs="宋体"/>
          <w:b/>
        </w:rPr>
        <w:t>.</w:t>
      </w:r>
      <w:r w:rsidRPr="00C21CF9">
        <w:rPr>
          <w:rFonts w:cs="宋体" w:hint="eastAsia"/>
          <w:b/>
        </w:rPr>
        <w:t>基质配方</w:t>
      </w:r>
      <w:r w:rsidR="00C67483">
        <w:rPr>
          <w:rFonts w:cs="宋体" w:hint="eastAsia"/>
          <w:b/>
        </w:rPr>
        <w:t xml:space="preserve">  </w:t>
      </w:r>
      <w:r w:rsidR="00B0599D">
        <w:rPr>
          <w:rFonts w:ascii="宋体" w:hAnsi="宋体" w:cs="宋体" w:hint="eastAsia"/>
        </w:rPr>
        <w:t>一般有机</w:t>
      </w:r>
      <w:proofErr w:type="gramStart"/>
      <w:r w:rsidR="00B0599D">
        <w:rPr>
          <w:rFonts w:ascii="宋体" w:hAnsi="宋体" w:cs="宋体" w:hint="eastAsia"/>
        </w:rPr>
        <w:t>基质占</w:t>
      </w:r>
      <w:proofErr w:type="gramEnd"/>
      <w:r w:rsidR="00B0599D">
        <w:rPr>
          <w:rFonts w:ascii="宋体" w:hAnsi="宋体" w:cs="宋体" w:hint="eastAsia"/>
        </w:rPr>
        <w:t>总体积的</w:t>
      </w:r>
      <w:r w:rsidR="00B0599D">
        <w:rPr>
          <w:rFonts w:ascii="宋体" w:hAnsi="宋体" w:cs="宋体"/>
        </w:rPr>
        <w:t>50%</w:t>
      </w:r>
      <w:r w:rsidR="00B0599D">
        <w:t>~</w:t>
      </w:r>
      <w:r w:rsidR="00B0599D">
        <w:rPr>
          <w:rFonts w:ascii="宋体" w:hAnsi="宋体" w:cs="宋体"/>
        </w:rPr>
        <w:t>70%</w:t>
      </w:r>
      <w:r w:rsidR="00B0599D">
        <w:rPr>
          <w:rFonts w:ascii="宋体" w:hAnsi="宋体" w:cs="宋体" w:hint="eastAsia"/>
        </w:rPr>
        <w:t>，无机</w:t>
      </w:r>
      <w:proofErr w:type="gramStart"/>
      <w:r w:rsidR="00B0599D">
        <w:rPr>
          <w:rFonts w:ascii="宋体" w:hAnsi="宋体" w:cs="宋体" w:hint="eastAsia"/>
        </w:rPr>
        <w:t>基质占</w:t>
      </w:r>
      <w:proofErr w:type="gramEnd"/>
      <w:r w:rsidR="00B0599D">
        <w:rPr>
          <w:rFonts w:ascii="宋体" w:hAnsi="宋体" w:cs="宋体"/>
        </w:rPr>
        <w:t>30%</w:t>
      </w:r>
      <w:r w:rsidR="00B0599D">
        <w:t>~</w:t>
      </w:r>
      <w:r w:rsidR="00B0599D">
        <w:rPr>
          <w:rFonts w:ascii="宋体" w:hAnsi="宋体" w:cs="宋体"/>
        </w:rPr>
        <w:t>50%</w:t>
      </w:r>
      <w:r w:rsidR="00B0599D">
        <w:rPr>
          <w:rFonts w:ascii="宋体" w:hAnsi="宋体" w:cs="宋体" w:hint="eastAsia"/>
        </w:rPr>
        <w:t>。</w:t>
      </w:r>
    </w:p>
    <w:p w:rsidR="00B0599D" w:rsidRDefault="00C21CF9" w:rsidP="00091E73">
      <w:pPr>
        <w:ind w:firstLineChars="200" w:firstLine="422"/>
      </w:pPr>
      <w:bookmarkStart w:id="8" w:name="_Toc339732538"/>
      <w:r w:rsidRPr="00C21CF9">
        <w:rPr>
          <w:b/>
        </w:rPr>
        <w:t>4</w:t>
      </w:r>
      <w:r w:rsidRPr="00C21CF9">
        <w:rPr>
          <w:rFonts w:cs="宋体"/>
          <w:b/>
        </w:rPr>
        <w:t>.</w:t>
      </w:r>
      <w:r w:rsidRPr="00C21CF9">
        <w:rPr>
          <w:rFonts w:cs="宋体" w:hint="eastAsia"/>
          <w:b/>
        </w:rPr>
        <w:t>养分供给</w:t>
      </w:r>
      <w:bookmarkEnd w:id="8"/>
      <w:r w:rsidR="00C67483">
        <w:rPr>
          <w:rFonts w:cs="宋体" w:hint="eastAsia"/>
          <w:b/>
        </w:rPr>
        <w:t xml:space="preserve">  </w:t>
      </w:r>
      <w:r w:rsidR="00B0599D">
        <w:rPr>
          <w:rFonts w:cs="宋体" w:hint="eastAsia"/>
        </w:rPr>
        <w:t>①固态有机无机复混肥</w:t>
      </w:r>
      <w:r w:rsidR="00C67483">
        <w:rPr>
          <w:rFonts w:cs="宋体" w:hint="eastAsia"/>
        </w:rPr>
        <w:t>：</w:t>
      </w:r>
      <w:r w:rsidR="00B0599D">
        <w:rPr>
          <w:rFonts w:cs="宋体" w:hint="eastAsia"/>
        </w:rPr>
        <w:t>有机生态型无土栽培专用肥（</w:t>
      </w:r>
      <w:r w:rsidR="00B0599D">
        <w:t>N 5.41%</w:t>
      </w:r>
      <w:r w:rsidR="00B0599D">
        <w:rPr>
          <w:rFonts w:cs="宋体" w:hint="eastAsia"/>
        </w:rPr>
        <w:t>，</w:t>
      </w:r>
      <w:r w:rsidR="00B0599D">
        <w:t>P</w:t>
      </w:r>
      <w:r w:rsidR="00B0599D">
        <w:rPr>
          <w:vertAlign w:val="subscript"/>
        </w:rPr>
        <w:t>2</w:t>
      </w:r>
      <w:r w:rsidR="00B0599D">
        <w:t>O</w:t>
      </w:r>
      <w:r w:rsidR="00B0599D">
        <w:rPr>
          <w:vertAlign w:val="subscript"/>
        </w:rPr>
        <w:t xml:space="preserve">5  </w:t>
      </w:r>
      <w:r w:rsidR="00B0599D">
        <w:t>5.70%</w:t>
      </w:r>
      <w:r w:rsidR="00B0599D">
        <w:rPr>
          <w:rFonts w:cs="宋体" w:hint="eastAsia"/>
        </w:rPr>
        <w:t>，</w:t>
      </w:r>
      <w:r w:rsidR="00B0599D">
        <w:t>K</w:t>
      </w:r>
      <w:r w:rsidR="00B0599D">
        <w:rPr>
          <w:vertAlign w:val="subscript"/>
        </w:rPr>
        <w:t>2</w:t>
      </w:r>
      <w:r w:rsidR="00B0599D">
        <w:t>O 8.75%</w:t>
      </w:r>
      <w:r w:rsidR="00B0599D">
        <w:rPr>
          <w:rFonts w:cs="宋体" w:hint="eastAsia"/>
        </w:rPr>
        <w:t>）。基肥：定植前按基质体积施入，每立方米基质施入基肥</w:t>
      </w:r>
      <w:r w:rsidR="00B0599D">
        <w:t>10~</w:t>
      </w:r>
      <w:r w:rsidR="00C67483">
        <w:t>15</w:t>
      </w:r>
      <w:r w:rsidR="00C67483">
        <w:rPr>
          <w:rFonts w:hint="eastAsia"/>
        </w:rPr>
        <w:t>千克</w:t>
      </w:r>
      <w:r w:rsidR="00B0599D">
        <w:rPr>
          <w:rFonts w:cs="宋体" w:hint="eastAsia"/>
        </w:rPr>
        <w:t>。定植后</w:t>
      </w:r>
      <w:r w:rsidR="00B0599D">
        <w:t>20~30</w:t>
      </w:r>
      <w:r w:rsidR="00B0599D">
        <w:rPr>
          <w:rFonts w:cs="宋体" w:hint="eastAsia"/>
        </w:rPr>
        <w:t>天开始追肥，间隔</w:t>
      </w:r>
      <w:r w:rsidR="00B0599D">
        <w:t>10~15</w:t>
      </w:r>
      <w:r w:rsidR="00B0599D">
        <w:rPr>
          <w:rFonts w:cs="宋体" w:hint="eastAsia"/>
        </w:rPr>
        <w:t>天追肥</w:t>
      </w:r>
      <w:r w:rsidR="00B0599D">
        <w:t>1</w:t>
      </w:r>
      <w:r w:rsidR="00B0599D">
        <w:rPr>
          <w:rFonts w:cs="宋体" w:hint="eastAsia"/>
        </w:rPr>
        <w:t>次，每株每次追肥量</w:t>
      </w:r>
      <w:r w:rsidR="00B0599D">
        <w:t>10</w:t>
      </w:r>
      <w:r w:rsidR="00C67483">
        <w:rPr>
          <w:rFonts w:hint="eastAsia"/>
        </w:rPr>
        <w:t>~</w:t>
      </w:r>
      <w:r w:rsidR="00B0599D">
        <w:t>15</w:t>
      </w:r>
      <w:r w:rsidR="00C67483">
        <w:rPr>
          <w:rFonts w:hint="eastAsia"/>
        </w:rPr>
        <w:t>克</w:t>
      </w:r>
      <w:r w:rsidR="00B0599D">
        <w:rPr>
          <w:rFonts w:cs="宋体" w:hint="eastAsia"/>
        </w:rPr>
        <w:t>，采取离根部</w:t>
      </w:r>
      <w:r w:rsidR="00B0599D">
        <w:t>10</w:t>
      </w:r>
      <w:r w:rsidR="00C67483">
        <w:rPr>
          <w:rFonts w:ascii="宋体" w:hAnsi="宋体" w:cs="宋体" w:hint="eastAsia"/>
        </w:rPr>
        <w:t>厘米</w:t>
      </w:r>
      <w:r w:rsidR="00B0599D">
        <w:rPr>
          <w:rFonts w:cs="宋体" w:hint="eastAsia"/>
        </w:rPr>
        <w:t>处穴施的方式施入。</w:t>
      </w:r>
    </w:p>
    <w:p w:rsidR="00B0599D" w:rsidRDefault="00B0599D" w:rsidP="00B0599D">
      <w:pPr>
        <w:ind w:firstLineChars="200" w:firstLine="420"/>
      </w:pPr>
      <w:r>
        <w:rPr>
          <w:rFonts w:cs="宋体" w:hint="eastAsia"/>
        </w:rPr>
        <w:t>②有机肥</w:t>
      </w:r>
      <w:r>
        <w:t>+</w:t>
      </w:r>
      <w:r>
        <w:rPr>
          <w:rFonts w:cs="宋体" w:hint="eastAsia"/>
        </w:rPr>
        <w:t>简易营养液</w:t>
      </w:r>
      <w:r w:rsidR="00C67483">
        <w:rPr>
          <w:rFonts w:cs="宋体" w:hint="eastAsia"/>
        </w:rPr>
        <w:t>：</w:t>
      </w:r>
      <w:r>
        <w:rPr>
          <w:rFonts w:cs="宋体" w:hint="eastAsia"/>
        </w:rPr>
        <w:t>有机肥可用各种商品有机肥。基肥：有机生态型无土栽培专用肥（</w:t>
      </w:r>
      <w:r>
        <w:t>N 5.41%</w:t>
      </w:r>
      <w:r>
        <w:rPr>
          <w:rFonts w:cs="宋体" w:hint="eastAsia"/>
        </w:rPr>
        <w:t>，</w:t>
      </w:r>
      <w:r>
        <w:t>P</w:t>
      </w:r>
      <w:r>
        <w:rPr>
          <w:vertAlign w:val="subscript"/>
        </w:rPr>
        <w:t>2</w:t>
      </w:r>
      <w:r>
        <w:t>O</w:t>
      </w:r>
      <w:r>
        <w:rPr>
          <w:vertAlign w:val="subscript"/>
        </w:rPr>
        <w:t xml:space="preserve">5  </w:t>
      </w:r>
      <w:r>
        <w:t>5.70%</w:t>
      </w:r>
      <w:r>
        <w:rPr>
          <w:rFonts w:cs="宋体" w:hint="eastAsia"/>
        </w:rPr>
        <w:t>，</w:t>
      </w:r>
      <w:r>
        <w:t>K</w:t>
      </w:r>
      <w:r>
        <w:rPr>
          <w:vertAlign w:val="subscript"/>
        </w:rPr>
        <w:t>2</w:t>
      </w:r>
      <w:r>
        <w:t>O 8.75%</w:t>
      </w:r>
      <w:r>
        <w:rPr>
          <w:rFonts w:cs="宋体" w:hint="eastAsia"/>
        </w:rPr>
        <w:t>），定植前按基质体积施入，每立方米基质施基肥</w:t>
      </w:r>
      <w:r>
        <w:t>10~15</w:t>
      </w:r>
      <w:r w:rsidR="008E4F94">
        <w:rPr>
          <w:rFonts w:hint="eastAsia"/>
        </w:rPr>
        <w:t>千克</w:t>
      </w:r>
      <w:r>
        <w:rPr>
          <w:rFonts w:cs="宋体" w:hint="eastAsia"/>
        </w:rPr>
        <w:t>。定植后随水浇施简易营养液（简易营养液仅含</w:t>
      </w:r>
      <w:r w:rsidR="00C67483">
        <w:rPr>
          <w:rFonts w:hint="eastAsia"/>
        </w:rPr>
        <w:t>氮</w:t>
      </w:r>
      <w:r>
        <w:rPr>
          <w:rFonts w:cs="宋体" w:hint="eastAsia"/>
        </w:rPr>
        <w:t>、</w:t>
      </w:r>
      <w:proofErr w:type="gramStart"/>
      <w:r w:rsidR="00C67483">
        <w:rPr>
          <w:rFonts w:hint="eastAsia"/>
        </w:rPr>
        <w:t>钾</w:t>
      </w:r>
      <w:r w:rsidR="008E4F94">
        <w:rPr>
          <w:rFonts w:cs="宋体" w:hint="eastAsia"/>
        </w:rPr>
        <w:t>两</w:t>
      </w:r>
      <w:r>
        <w:rPr>
          <w:rFonts w:cs="宋体" w:hint="eastAsia"/>
        </w:rPr>
        <w:t>种</w:t>
      </w:r>
      <w:proofErr w:type="gramEnd"/>
      <w:r>
        <w:rPr>
          <w:rFonts w:cs="宋体" w:hint="eastAsia"/>
        </w:rPr>
        <w:t>元素），简易营养液中</w:t>
      </w:r>
      <w:r>
        <w:t>N 150~200</w:t>
      </w:r>
      <w:r w:rsidR="008E4F94">
        <w:rPr>
          <w:rFonts w:hint="eastAsia"/>
        </w:rPr>
        <w:t>毫克</w:t>
      </w:r>
      <w:r w:rsidR="008E4F94">
        <w:rPr>
          <w:rFonts w:hint="eastAsia"/>
        </w:rPr>
        <w:t>/</w:t>
      </w:r>
      <w:r w:rsidR="008E4F94">
        <w:rPr>
          <w:rFonts w:hint="eastAsia"/>
        </w:rPr>
        <w:t>千克</w:t>
      </w:r>
      <w:r>
        <w:rPr>
          <w:rFonts w:cs="宋体" w:hint="eastAsia"/>
        </w:rPr>
        <w:t>、</w:t>
      </w:r>
      <w:r>
        <w:t>K 150~250</w:t>
      </w:r>
      <w:r w:rsidR="008E4F94">
        <w:rPr>
          <w:rFonts w:hint="eastAsia"/>
        </w:rPr>
        <w:t>毫克</w:t>
      </w:r>
      <w:r w:rsidR="008E4F94">
        <w:rPr>
          <w:rFonts w:hint="eastAsia"/>
        </w:rPr>
        <w:t>/</w:t>
      </w:r>
      <w:r w:rsidR="008E4F94">
        <w:rPr>
          <w:rFonts w:hint="eastAsia"/>
        </w:rPr>
        <w:t>千克</w:t>
      </w:r>
      <w:r>
        <w:rPr>
          <w:rFonts w:cs="宋体" w:hint="eastAsia"/>
        </w:rPr>
        <w:t>。</w:t>
      </w:r>
    </w:p>
    <w:p w:rsidR="00B0599D" w:rsidRDefault="00B0599D" w:rsidP="00B0599D">
      <w:pPr>
        <w:ind w:firstLineChars="200" w:firstLine="420"/>
      </w:pPr>
      <w:r>
        <w:rPr>
          <w:rFonts w:cs="宋体" w:hint="eastAsia"/>
        </w:rPr>
        <w:t>③有机营养液</w:t>
      </w:r>
      <w:r w:rsidR="00C67483">
        <w:rPr>
          <w:rFonts w:cs="宋体" w:hint="eastAsia"/>
        </w:rPr>
        <w:t>：</w:t>
      </w:r>
      <w:r>
        <w:rPr>
          <w:rFonts w:cs="宋体" w:hint="eastAsia"/>
        </w:rPr>
        <w:t>以沼液为例，营养元素按无机营养液浓度指标进行调控，</w:t>
      </w:r>
      <w:r>
        <w:t xml:space="preserve"> pH</w:t>
      </w:r>
      <w:r>
        <w:rPr>
          <w:rFonts w:cs="宋体" w:hint="eastAsia"/>
        </w:rPr>
        <w:t>值</w:t>
      </w:r>
      <w:r>
        <w:t>6.0~6.5</w:t>
      </w:r>
      <w:r>
        <w:rPr>
          <w:rFonts w:cs="宋体" w:hint="eastAsia"/>
        </w:rPr>
        <w:t>，</w:t>
      </w:r>
      <w:r>
        <w:lastRenderedPageBreak/>
        <w:t>EC</w:t>
      </w:r>
      <w:r>
        <w:rPr>
          <w:rFonts w:cs="宋体" w:hint="eastAsia"/>
        </w:rPr>
        <w:t>值</w:t>
      </w:r>
      <w:r>
        <w:t>2.0</w:t>
      </w:r>
      <w:r w:rsidR="008E4F94">
        <w:rPr>
          <w:rFonts w:hint="eastAsia"/>
        </w:rPr>
        <w:t>毫西门子</w:t>
      </w:r>
      <w:r w:rsidR="008E4F94">
        <w:rPr>
          <w:rFonts w:hint="eastAsia"/>
        </w:rPr>
        <w:t>/</w:t>
      </w:r>
      <w:r w:rsidR="008E4F94">
        <w:rPr>
          <w:rFonts w:hint="eastAsia"/>
        </w:rPr>
        <w:t>厘米（</w:t>
      </w:r>
      <w:proofErr w:type="spellStart"/>
      <w:r w:rsidR="008E4F94">
        <w:t>mS</w:t>
      </w:r>
      <w:proofErr w:type="spellEnd"/>
      <w:r w:rsidR="008E4F94">
        <w:rPr>
          <w:rFonts w:hint="eastAsia"/>
        </w:rPr>
        <w:t>/</w:t>
      </w:r>
      <w:r w:rsidR="008E4F94">
        <w:t>cm</w:t>
      </w:r>
      <w:r w:rsidR="008E4F94">
        <w:rPr>
          <w:rFonts w:hint="eastAsia"/>
        </w:rPr>
        <w:t>）</w:t>
      </w:r>
      <w:r>
        <w:rPr>
          <w:rFonts w:cs="宋体" w:hint="eastAsia"/>
        </w:rPr>
        <w:t>左右；根据沼液养分含量调整氮磷钾浓度，氮</w:t>
      </w:r>
      <w:r>
        <w:t>180~230</w:t>
      </w:r>
      <w:r w:rsidR="008E4F94">
        <w:rPr>
          <w:rFonts w:hint="eastAsia"/>
        </w:rPr>
        <w:t>毫克</w:t>
      </w:r>
      <w:r w:rsidR="008E4F94">
        <w:rPr>
          <w:rFonts w:hint="eastAsia"/>
        </w:rPr>
        <w:t>/</w:t>
      </w:r>
      <w:r w:rsidR="008E4F94">
        <w:rPr>
          <w:rFonts w:hint="eastAsia"/>
        </w:rPr>
        <w:t>千克</w:t>
      </w:r>
      <w:r>
        <w:rPr>
          <w:rFonts w:cs="宋体" w:hint="eastAsia"/>
        </w:rPr>
        <w:t>、磷</w:t>
      </w:r>
      <w:r>
        <w:t>40~60</w:t>
      </w:r>
      <w:r w:rsidR="008E4F94">
        <w:rPr>
          <w:rFonts w:hint="eastAsia"/>
        </w:rPr>
        <w:t>毫克</w:t>
      </w:r>
      <w:r w:rsidR="008E4F94">
        <w:rPr>
          <w:rFonts w:hint="eastAsia"/>
        </w:rPr>
        <w:t>/</w:t>
      </w:r>
      <w:r w:rsidR="008E4F94">
        <w:rPr>
          <w:rFonts w:hint="eastAsia"/>
        </w:rPr>
        <w:t>千克</w:t>
      </w:r>
      <w:r>
        <w:rPr>
          <w:rFonts w:cs="宋体" w:hint="eastAsia"/>
        </w:rPr>
        <w:t>、钾</w:t>
      </w:r>
      <w:r>
        <w:t>300~350</w:t>
      </w:r>
      <w:r w:rsidR="008E4F94">
        <w:rPr>
          <w:rFonts w:hint="eastAsia"/>
        </w:rPr>
        <w:t>毫克</w:t>
      </w:r>
      <w:r w:rsidR="008E4F94">
        <w:rPr>
          <w:rFonts w:hint="eastAsia"/>
        </w:rPr>
        <w:t>/</w:t>
      </w:r>
      <w:r w:rsidR="008E4F94">
        <w:rPr>
          <w:rFonts w:hint="eastAsia"/>
        </w:rPr>
        <w:t>千克</w:t>
      </w:r>
      <w:r>
        <w:rPr>
          <w:rFonts w:cs="宋体" w:hint="eastAsia"/>
        </w:rPr>
        <w:t>。</w:t>
      </w:r>
    </w:p>
    <w:p w:rsidR="00000000" w:rsidRDefault="00C21CF9" w:rsidP="00091E73">
      <w:pPr>
        <w:ind w:firstLineChars="200" w:firstLine="422"/>
        <w:rPr>
          <w:b/>
        </w:rPr>
      </w:pPr>
      <w:r w:rsidRPr="00C21CF9">
        <w:rPr>
          <w:b/>
        </w:rPr>
        <w:t>5</w:t>
      </w:r>
      <w:r w:rsidRPr="00C21CF9">
        <w:rPr>
          <w:rFonts w:cs="宋体"/>
          <w:b/>
        </w:rPr>
        <w:t>.</w:t>
      </w:r>
      <w:r w:rsidRPr="00C21CF9">
        <w:rPr>
          <w:rFonts w:cs="宋体" w:hint="eastAsia"/>
          <w:b/>
        </w:rPr>
        <w:t>水分管理</w:t>
      </w:r>
    </w:p>
    <w:p w:rsidR="00B0599D" w:rsidRDefault="00B0599D" w:rsidP="00B0599D">
      <w:pPr>
        <w:ind w:firstLineChars="200" w:firstLine="420"/>
      </w:pPr>
      <w:r>
        <w:rPr>
          <w:rFonts w:cs="宋体" w:hint="eastAsia"/>
        </w:rPr>
        <w:t>①人工浇灌</w:t>
      </w:r>
      <w:r w:rsidR="008E4F94">
        <w:rPr>
          <w:rFonts w:cs="宋体" w:hint="eastAsia"/>
        </w:rPr>
        <w:t>：</w:t>
      </w:r>
      <w:r>
        <w:rPr>
          <w:rFonts w:cs="宋体" w:hint="eastAsia"/>
        </w:rPr>
        <w:t>根据基质种类、作物大小、季节、天气、植株生长情况等情况进行灌溉，一般每天灌溉</w:t>
      </w:r>
      <w:r>
        <w:t>1-2</w:t>
      </w:r>
      <w:r>
        <w:rPr>
          <w:rFonts w:cs="宋体" w:hint="eastAsia"/>
        </w:rPr>
        <w:t>次，根据滴灌出水量大小每次</w:t>
      </w:r>
      <w:r>
        <w:t>10-20</w:t>
      </w:r>
      <w:r>
        <w:rPr>
          <w:rFonts w:cs="宋体" w:hint="eastAsia"/>
        </w:rPr>
        <w:t>分钟；</w:t>
      </w:r>
    </w:p>
    <w:p w:rsidR="00B0599D" w:rsidRDefault="00B0599D" w:rsidP="00B0599D">
      <w:pPr>
        <w:ind w:firstLineChars="200" w:firstLine="420"/>
      </w:pPr>
      <w:r>
        <w:rPr>
          <w:rFonts w:cs="宋体" w:hint="eastAsia"/>
        </w:rPr>
        <w:t>②定时器浇灌</w:t>
      </w:r>
      <w:r w:rsidR="008E4F94">
        <w:rPr>
          <w:rFonts w:cs="宋体" w:hint="eastAsia"/>
        </w:rPr>
        <w:t>：</w:t>
      </w:r>
      <w:r>
        <w:rPr>
          <w:rFonts w:cs="宋体" w:hint="eastAsia"/>
        </w:rPr>
        <w:t>根据基质种类、作物大小、季节等情况通过定时器进行控制灌溉，一般每天设定灌溉</w:t>
      </w:r>
      <w:r>
        <w:t>4-5</w:t>
      </w:r>
      <w:r>
        <w:rPr>
          <w:rFonts w:cs="宋体" w:hint="eastAsia"/>
        </w:rPr>
        <w:t>次，根据滴灌出水量大小每次灌溉</w:t>
      </w:r>
      <w:r>
        <w:t>3-5</w:t>
      </w:r>
      <w:r>
        <w:rPr>
          <w:rFonts w:cs="宋体" w:hint="eastAsia"/>
        </w:rPr>
        <w:t>分钟；</w:t>
      </w:r>
    </w:p>
    <w:p w:rsidR="00000000" w:rsidRDefault="00C21CF9" w:rsidP="00091E73">
      <w:pPr>
        <w:ind w:firstLineChars="200" w:firstLine="422"/>
        <w:rPr>
          <w:b/>
        </w:rPr>
      </w:pPr>
      <w:r w:rsidRPr="00C21CF9">
        <w:rPr>
          <w:rFonts w:cs="宋体"/>
          <w:b/>
        </w:rPr>
        <w:t>6.</w:t>
      </w:r>
      <w:r w:rsidRPr="00C21CF9">
        <w:rPr>
          <w:rFonts w:cs="宋体" w:hint="eastAsia"/>
          <w:b/>
        </w:rPr>
        <w:t>其他管理措施</w:t>
      </w:r>
    </w:p>
    <w:p w:rsidR="00B0599D" w:rsidRDefault="00B0599D" w:rsidP="00B0599D">
      <w:pPr>
        <w:ind w:firstLineChars="200" w:firstLine="420"/>
      </w:pPr>
      <w:r>
        <w:rPr>
          <w:rFonts w:cs="宋体" w:hint="eastAsia"/>
        </w:rPr>
        <w:t>育苗、定植、病虫防治、植株调整、采收等可参考一般土壤栽培。</w:t>
      </w:r>
    </w:p>
    <w:p w:rsidR="008E4F94" w:rsidRDefault="008E4F94" w:rsidP="00091E73">
      <w:pPr>
        <w:ind w:firstLineChars="200" w:firstLine="422"/>
        <w:rPr>
          <w:b/>
          <w:bCs/>
        </w:rPr>
      </w:pPr>
      <w:r>
        <w:rPr>
          <w:rFonts w:cs="宋体" w:hint="eastAsia"/>
          <w:b/>
          <w:bCs/>
        </w:rPr>
        <w:t>注意事项：</w:t>
      </w:r>
      <w:r>
        <w:t>1</w:t>
      </w:r>
      <w:r>
        <w:rPr>
          <w:rFonts w:cs="宋体" w:hint="eastAsia"/>
        </w:rPr>
        <w:t>.</w:t>
      </w:r>
      <w:r>
        <w:rPr>
          <w:rFonts w:cs="宋体" w:hint="eastAsia"/>
        </w:rPr>
        <w:t>不同生态区域模式、生态基质前处理及配制、水肥管理是该技术的核心，三者需有机结合、缺一不可。</w:t>
      </w:r>
      <w:r>
        <w:t>2</w:t>
      </w:r>
      <w:r>
        <w:rPr>
          <w:rFonts w:cs="宋体" w:hint="eastAsia"/>
        </w:rPr>
        <w:t>.</w:t>
      </w:r>
      <w:r>
        <w:rPr>
          <w:rFonts w:cs="宋体" w:hint="eastAsia"/>
        </w:rPr>
        <w:t>该技术一定要严格按照操作规范进行，不能把传统土壤栽培的经验照搬，特别是水肥管理。</w:t>
      </w:r>
    </w:p>
    <w:p w:rsidR="00B0599D" w:rsidRDefault="00B0599D" w:rsidP="00B0599D">
      <w:pPr>
        <w:ind w:firstLineChars="200" w:firstLine="422"/>
      </w:pPr>
      <w:r>
        <w:rPr>
          <w:rFonts w:cs="宋体" w:hint="eastAsia"/>
          <w:b/>
          <w:bCs/>
        </w:rPr>
        <w:t>适宜区域：</w:t>
      </w:r>
      <w:r>
        <w:rPr>
          <w:rFonts w:cs="宋体" w:hint="eastAsia"/>
        </w:rPr>
        <w:t>该技术适应于我国设施土壤连作障碍严重的老菜区，有利于蔬菜品质、产量的提高，促进农民增收，以及各种荒</w:t>
      </w:r>
      <w:bookmarkStart w:id="9" w:name="_GoBack"/>
      <w:r>
        <w:rPr>
          <w:rFonts w:cs="宋体" w:hint="eastAsia"/>
        </w:rPr>
        <w:t>地、</w:t>
      </w:r>
      <w:bookmarkEnd w:id="9"/>
      <w:r>
        <w:rPr>
          <w:rFonts w:cs="宋体" w:hint="eastAsia"/>
        </w:rPr>
        <w:t>盐碱地、废矿区和中低产田改造，提高我国土地资源和水资源的利用率，缓解园艺作物与粮食作物争地的矛盾。</w:t>
      </w:r>
    </w:p>
    <w:p w:rsidR="00B0599D" w:rsidRDefault="00B0599D" w:rsidP="00B0599D">
      <w:pPr>
        <w:ind w:firstLineChars="200" w:firstLine="422"/>
      </w:pPr>
      <w:r>
        <w:rPr>
          <w:rFonts w:cs="宋体" w:hint="eastAsia"/>
          <w:b/>
          <w:bCs/>
        </w:rPr>
        <w:t>技术依托单位：</w:t>
      </w:r>
      <w:r>
        <w:rPr>
          <w:rFonts w:cs="宋体" w:hint="eastAsia"/>
        </w:rPr>
        <w:t>中国农业科学院蔬菜花卉研究所</w:t>
      </w:r>
    </w:p>
    <w:p w:rsidR="00B0599D" w:rsidRDefault="00B0599D" w:rsidP="00B0599D">
      <w:pPr>
        <w:ind w:firstLineChars="200" w:firstLine="420"/>
      </w:pPr>
      <w:r>
        <w:rPr>
          <w:rFonts w:cs="宋体" w:hint="eastAsia"/>
        </w:rPr>
        <w:t>联系地址：北京市海淀区中关村南大街</w:t>
      </w:r>
      <w:r>
        <w:t>12</w:t>
      </w:r>
      <w:r>
        <w:rPr>
          <w:rFonts w:cs="宋体" w:hint="eastAsia"/>
        </w:rPr>
        <w:t>号</w:t>
      </w:r>
    </w:p>
    <w:p w:rsidR="00B0599D" w:rsidRDefault="00B0599D" w:rsidP="00B0599D">
      <w:pPr>
        <w:ind w:firstLineChars="200" w:firstLine="420"/>
      </w:pPr>
      <w:r>
        <w:rPr>
          <w:rFonts w:cs="宋体" w:hint="eastAsia"/>
        </w:rPr>
        <w:t>邮政编码：</w:t>
      </w:r>
      <w:r>
        <w:t>100081</w:t>
      </w:r>
    </w:p>
    <w:p w:rsidR="00B0599D" w:rsidRDefault="00B0599D" w:rsidP="00B0599D">
      <w:pPr>
        <w:ind w:firstLineChars="200" w:firstLine="420"/>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人：蒋卫杰</w:t>
      </w:r>
      <w:r>
        <w:t xml:space="preserve">  </w:t>
      </w:r>
      <w:r>
        <w:rPr>
          <w:rFonts w:cs="宋体" w:hint="eastAsia"/>
        </w:rPr>
        <w:t>余宏军</w:t>
      </w:r>
    </w:p>
    <w:p w:rsidR="00B0599D" w:rsidRDefault="00B0599D" w:rsidP="00B0599D">
      <w:pPr>
        <w:ind w:firstLineChars="200" w:firstLine="420"/>
      </w:pPr>
      <w:r>
        <w:rPr>
          <w:rFonts w:cs="宋体" w:hint="eastAsia"/>
        </w:rPr>
        <w:t>联系电话：</w:t>
      </w:r>
      <w:r>
        <w:t>010-</w:t>
      </w:r>
      <w:proofErr w:type="gramStart"/>
      <w:r>
        <w:t>82108797  13910659758</w:t>
      </w:r>
      <w:proofErr w:type="gramEnd"/>
    </w:p>
    <w:p w:rsidR="00B0599D" w:rsidRDefault="00B0599D" w:rsidP="00B0599D">
      <w:pPr>
        <w:ind w:firstLineChars="200" w:firstLine="420"/>
      </w:pPr>
      <w:r>
        <w:rPr>
          <w:rFonts w:cs="宋体" w:hint="eastAsia"/>
        </w:rPr>
        <w:t>电子邮箱：</w:t>
      </w:r>
      <w:proofErr w:type="gramStart"/>
      <w:r>
        <w:t>jiangweijie@caas.cn  yuhongjun@caas.cn</w:t>
      </w:r>
      <w:bookmarkEnd w:id="6"/>
      <w:proofErr w:type="gramEnd"/>
    </w:p>
    <w:sectPr w:rsidR="00B0599D" w:rsidSect="00C21C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AC2" w:rsidRDefault="00096AC2" w:rsidP="00091E73">
      <w:r>
        <w:separator/>
      </w:r>
    </w:p>
  </w:endnote>
  <w:endnote w:type="continuationSeparator" w:id="0">
    <w:p w:rsidR="00096AC2" w:rsidRDefault="00096AC2" w:rsidP="00091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AC2" w:rsidRDefault="00096AC2" w:rsidP="00091E73">
      <w:r>
        <w:separator/>
      </w:r>
    </w:p>
  </w:footnote>
  <w:footnote w:type="continuationSeparator" w:id="0">
    <w:p w:rsidR="00096AC2" w:rsidRDefault="00096AC2" w:rsidP="00091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610F"/>
    <w:multiLevelType w:val="multilevel"/>
    <w:tmpl w:val="5492610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599D"/>
    <w:rsid w:val="00091E73"/>
    <w:rsid w:val="00096AC2"/>
    <w:rsid w:val="008E4F94"/>
    <w:rsid w:val="00B0599D"/>
    <w:rsid w:val="00C21CF9"/>
    <w:rsid w:val="00C67483"/>
    <w:rsid w:val="00E91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9D"/>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7483"/>
    <w:rPr>
      <w:sz w:val="18"/>
      <w:szCs w:val="18"/>
    </w:rPr>
  </w:style>
  <w:style w:type="character" w:customStyle="1" w:styleId="Char">
    <w:name w:val="批注框文本 Char"/>
    <w:basedOn w:val="a0"/>
    <w:link w:val="a3"/>
    <w:uiPriority w:val="99"/>
    <w:semiHidden/>
    <w:rsid w:val="00C67483"/>
    <w:rPr>
      <w:rFonts w:ascii="Times New Roman" w:eastAsia="宋体" w:hAnsi="Times New Roman" w:cs="Times New Roman"/>
      <w:sz w:val="18"/>
      <w:szCs w:val="18"/>
    </w:rPr>
  </w:style>
  <w:style w:type="paragraph" w:styleId="a4">
    <w:name w:val="header"/>
    <w:basedOn w:val="a"/>
    <w:link w:val="Char0"/>
    <w:uiPriority w:val="99"/>
    <w:semiHidden/>
    <w:unhideWhenUsed/>
    <w:rsid w:val="00091E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1E73"/>
    <w:rPr>
      <w:rFonts w:ascii="Times New Roman" w:eastAsia="宋体" w:hAnsi="Times New Roman" w:cs="Times New Roman"/>
      <w:sz w:val="18"/>
      <w:szCs w:val="18"/>
    </w:rPr>
  </w:style>
  <w:style w:type="paragraph" w:styleId="a5">
    <w:name w:val="footer"/>
    <w:basedOn w:val="a"/>
    <w:link w:val="Char1"/>
    <w:uiPriority w:val="99"/>
    <w:semiHidden/>
    <w:unhideWhenUsed/>
    <w:rsid w:val="00091E7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91E7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9D"/>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7483"/>
    <w:rPr>
      <w:sz w:val="18"/>
      <w:szCs w:val="18"/>
    </w:rPr>
  </w:style>
  <w:style w:type="character" w:customStyle="1" w:styleId="Char">
    <w:name w:val="批注框文本 Char"/>
    <w:basedOn w:val="a0"/>
    <w:link w:val="a3"/>
    <w:uiPriority w:val="99"/>
    <w:semiHidden/>
    <w:rsid w:val="00C6748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bikun</dc:creator>
  <cp:lastModifiedBy>fgzhen</cp:lastModifiedBy>
  <cp:revision>3</cp:revision>
  <dcterms:created xsi:type="dcterms:W3CDTF">2015-09-17T02:11:00Z</dcterms:created>
  <dcterms:modified xsi:type="dcterms:W3CDTF">2015-09-23T07:45:00Z</dcterms:modified>
</cp:coreProperties>
</file>