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BF" w:rsidRDefault="000279C3">
      <w:pPr>
        <w:keepNext/>
        <w:keepLines/>
        <w:numPr>
          <w:ilvl w:val="0"/>
          <w:numId w:val="2"/>
        </w:numPr>
        <w:spacing w:before="260" w:after="260" w:line="300" w:lineRule="exact"/>
        <w:ind w:left="420" w:firstLine="6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27246"/>
      <w:bookmarkStart w:id="1" w:name="_Toc406756022"/>
      <w:bookmarkStart w:id="2" w:name="_Toc31372"/>
      <w:bookmarkStart w:id="3" w:name="_Toc18138"/>
      <w:r>
        <w:rPr>
          <w:rFonts w:ascii="宋体" w:hAnsi="宋体" w:hint="eastAsia"/>
          <w:b/>
          <w:bCs/>
          <w:kern w:val="0"/>
          <w:sz w:val="27"/>
        </w:rPr>
        <w:t>淡水鱼健康养殖技术</w:t>
      </w:r>
      <w:bookmarkEnd w:id="0"/>
      <w:bookmarkEnd w:id="1"/>
      <w:bookmarkEnd w:id="2"/>
      <w:bookmarkEnd w:id="3"/>
    </w:p>
    <w:p w:rsidR="00695EBF" w:rsidRDefault="000279C3" w:rsidP="00187935">
      <w:pPr>
        <w:keepNext/>
        <w:keepLines/>
        <w:spacing w:beforeLines="50" w:afterLines="50" w:line="377" w:lineRule="auto"/>
        <w:ind w:firstLine="422"/>
        <w:outlineLvl w:val="3"/>
        <w:rPr>
          <w:b/>
          <w:bCs/>
          <w:szCs w:val="28"/>
        </w:rPr>
      </w:pPr>
      <w:bookmarkStart w:id="4" w:name="_Toc406756023"/>
      <w:bookmarkStart w:id="5" w:name="_Toc23010"/>
      <w:bookmarkStart w:id="6" w:name="_Toc24870"/>
      <w:r>
        <w:rPr>
          <w:rFonts w:hint="eastAsia"/>
          <w:b/>
          <w:bCs/>
          <w:szCs w:val="28"/>
        </w:rPr>
        <w:t>A.</w:t>
      </w:r>
      <w:r>
        <w:rPr>
          <w:rFonts w:hint="eastAsia"/>
          <w:b/>
          <w:bCs/>
          <w:szCs w:val="28"/>
        </w:rPr>
        <w:t>罗非鱼健康养殖技术</w:t>
      </w:r>
      <w:bookmarkEnd w:id="4"/>
      <w:bookmarkEnd w:id="5"/>
      <w:bookmarkEnd w:id="6"/>
    </w:p>
    <w:p w:rsidR="00695EBF" w:rsidRDefault="000279C3">
      <w:pPr>
        <w:ind w:firstLine="422"/>
        <w:jc w:val="left"/>
        <w:rPr>
          <w:rFonts w:ascii="宋体"/>
        </w:rPr>
      </w:pPr>
      <w:r>
        <w:rPr>
          <w:rFonts w:ascii="宋体" w:hAnsi="宋体" w:hint="eastAsia"/>
          <w:b/>
          <w:bCs/>
        </w:rPr>
        <w:t>技术概述：</w:t>
      </w:r>
      <w:r>
        <w:rPr>
          <w:rFonts w:ascii="宋体" w:hAnsi="宋体" w:hint="eastAsia"/>
        </w:rPr>
        <w:t>罗非鱼肉质细腻鲜美，肌间刺少，煎、焖、蒸、煮、</w:t>
      </w:r>
      <w:proofErr w:type="gramStart"/>
      <w:r>
        <w:rPr>
          <w:rFonts w:ascii="宋体" w:hAnsi="宋体" w:hint="eastAsia"/>
        </w:rPr>
        <w:t>炸皆可</w:t>
      </w:r>
      <w:proofErr w:type="gramEnd"/>
      <w:r>
        <w:rPr>
          <w:rFonts w:ascii="宋体" w:hAnsi="宋体" w:hint="eastAsia"/>
        </w:rPr>
        <w:t>，深受广大消费者欢迎。罗非鱼生长快，食性杂，抗病力强，适应性强，易养好养，能在池塘、网箱中集约化养殖，所以罗非鱼养殖业发展很快，产量年年提高，出口量也逐年增加，罗非鱼已成为优势出口水产品之一。推广罗非鱼无公害养殖技术，规范罗非鱼养殖过程中的每个生产操作环节，进一步提高罗非鱼品质，对促进罗非鱼养殖业可持续发展意义重大。</w:t>
      </w:r>
    </w:p>
    <w:p w:rsidR="00695EBF" w:rsidRDefault="000279C3">
      <w:pPr>
        <w:ind w:firstLine="422"/>
        <w:jc w:val="left"/>
        <w:rPr>
          <w:rFonts w:ascii="宋体"/>
        </w:rPr>
      </w:pPr>
      <w:r>
        <w:rPr>
          <w:rFonts w:ascii="宋体" w:hAnsi="宋体" w:hint="eastAsia"/>
          <w:b/>
          <w:bCs/>
        </w:rPr>
        <w:t>增产增效情况：</w:t>
      </w:r>
      <w:r>
        <w:rPr>
          <w:rFonts w:ascii="宋体" w:hAnsi="宋体" w:hint="eastAsia"/>
        </w:rPr>
        <w:t>通过该技术的实施，能提高罗非鱼商品鱼的质量安全水平，提高养殖经济效益，减轻养殖对水域生态环境的污染。</w:t>
      </w:r>
    </w:p>
    <w:p w:rsidR="00695EBF" w:rsidRDefault="000279C3">
      <w:pPr>
        <w:ind w:firstLine="422"/>
        <w:jc w:val="left"/>
        <w:rPr>
          <w:rFonts w:ascii="宋体"/>
        </w:rPr>
      </w:pPr>
      <w:r>
        <w:rPr>
          <w:rFonts w:ascii="宋体" w:hAnsi="宋体" w:hint="eastAsia"/>
          <w:b/>
          <w:bCs/>
        </w:rPr>
        <w:t>技术要点：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/>
        </w:rPr>
        <w:t xml:space="preserve">1. </w:t>
      </w:r>
      <w:r>
        <w:rPr>
          <w:rFonts w:ascii="宋体" w:hAnsi="宋体" w:hint="eastAsia"/>
        </w:rPr>
        <w:t>池塘条件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池塘应选择在水源充足、水质良好安全无污染、注排水方便的地方。罗非鱼成鱼的饲养，对池塘没有特殊要求，一般养殖家鱼的池塘都可以用来养殖。面积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亩，最大不超过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亩。水深一般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米。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/>
        </w:rPr>
        <w:t xml:space="preserve">2. </w:t>
      </w:r>
      <w:r>
        <w:rPr>
          <w:rFonts w:ascii="宋体" w:hAnsi="宋体" w:hint="eastAsia"/>
        </w:rPr>
        <w:t>鱼种放养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放养鱼种前，池塘要清整消毒。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）鱼种规格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当年繁殖的鱼种和越冬鱼种，放养规格均要达到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厘米以上，而且规格要尽量整齐，体质健壮，无伤无病。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）放养时间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罗非鱼</w:t>
      </w:r>
      <w:r>
        <w:rPr>
          <w:rFonts w:ascii="宋体" w:hAnsi="宋体" w:hint="eastAsia"/>
        </w:rPr>
        <w:t>在自然条件下生长水温不能低于</w:t>
      </w:r>
      <w:r>
        <w:rPr>
          <w:rFonts w:ascii="宋体" w:hAnsi="宋体"/>
        </w:rPr>
        <w:t>18</w:t>
      </w:r>
      <w:r>
        <w:rPr>
          <w:rFonts w:ascii="宋体" w:hAnsi="宋体" w:cs="宋体" w:hint="eastAsia"/>
        </w:rPr>
        <w:t>℃</w:t>
      </w:r>
      <w:r>
        <w:rPr>
          <w:rFonts w:ascii="宋体" w:hAnsi="宋体" w:hint="eastAsia"/>
        </w:rPr>
        <w:t>，要待水温稳定在</w:t>
      </w:r>
      <w:r>
        <w:rPr>
          <w:rFonts w:ascii="宋体" w:hAnsi="宋体"/>
        </w:rPr>
        <w:t>18</w:t>
      </w:r>
      <w:r>
        <w:rPr>
          <w:rFonts w:ascii="宋体" w:hAnsi="宋体" w:cs="宋体" w:hint="eastAsia"/>
        </w:rPr>
        <w:t>℃</w:t>
      </w:r>
      <w:r>
        <w:rPr>
          <w:rFonts w:ascii="宋体" w:hAnsi="宋体" w:hint="eastAsia"/>
        </w:rPr>
        <w:t>以上，才可以放养鱼种。在华南地区，一般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月底至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月初即可放苗。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）放养密度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根据池塘条件，肥料、饲料来源，放养鱼种规格大小和时间确定，要求出池的规格，以及不同养殖方式和管理水平等多方面来考虑。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①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月底放养越冬大规格鱼种（</w:t>
      </w:r>
      <w:r>
        <w:rPr>
          <w:rFonts w:ascii="宋体" w:hAnsi="宋体"/>
        </w:rPr>
        <w:t>40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80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千克），放养密度为</w:t>
      </w:r>
      <w:r>
        <w:rPr>
          <w:rFonts w:ascii="宋体" w:hAnsi="宋体"/>
        </w:rPr>
        <w:t>1500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亩，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月可养至</w:t>
      </w:r>
      <w:r>
        <w:rPr>
          <w:rFonts w:ascii="宋体" w:hAnsi="宋体"/>
        </w:rPr>
        <w:t>0.5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0.6</w:t>
      </w:r>
      <w:r>
        <w:rPr>
          <w:rFonts w:ascii="宋体" w:hAnsi="宋体" w:hint="eastAsia"/>
        </w:rPr>
        <w:t>千克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尾的上市规格。清塘后可利用空置的池塘，培育大规格鱼种用作翌年放种。具体做法是：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月罗非鱼上市后，每亩放罗非鱼水花</w:t>
      </w:r>
      <w:r>
        <w:rPr>
          <w:rFonts w:ascii="宋体" w:hAnsi="宋体"/>
        </w:rPr>
        <w:t>30000</w:t>
      </w:r>
      <w:r>
        <w:rPr>
          <w:rFonts w:ascii="宋体" w:hAnsi="宋体" w:hint="eastAsia"/>
        </w:rPr>
        <w:t>尾，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月可达</w:t>
      </w:r>
      <w:r>
        <w:rPr>
          <w:rFonts w:ascii="宋体" w:hAnsi="宋体"/>
        </w:rPr>
        <w:t>100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千克的鱼种规格过冬。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②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月底放养越冬大规格鱼种（</w:t>
      </w:r>
      <w:r>
        <w:rPr>
          <w:rFonts w:ascii="宋体" w:hAnsi="宋体"/>
        </w:rPr>
        <w:t>80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千克），放养密度为</w:t>
      </w:r>
      <w:r>
        <w:rPr>
          <w:rFonts w:ascii="宋体" w:hAnsi="宋体"/>
        </w:rPr>
        <w:t>1000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1200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亩，</w:t>
      </w:r>
      <w:r>
        <w:rPr>
          <w:rFonts w:ascii="宋体" w:hAnsi="宋体"/>
        </w:rPr>
        <w:t>11</w:t>
      </w:r>
      <w:r>
        <w:rPr>
          <w:rFonts w:ascii="宋体" w:hAnsi="宋体" w:hint="eastAsia"/>
        </w:rPr>
        <w:t>月可养至</w:t>
      </w:r>
      <w:r>
        <w:rPr>
          <w:rFonts w:ascii="宋体" w:hAnsi="宋体"/>
        </w:rPr>
        <w:t>0.9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1.0</w:t>
      </w:r>
      <w:r>
        <w:rPr>
          <w:rFonts w:ascii="宋体" w:hAnsi="宋体" w:hint="eastAsia"/>
        </w:rPr>
        <w:t>千克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尾的上市规格。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③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月放养当年水花，</w:t>
      </w:r>
      <w:proofErr w:type="gramStart"/>
      <w:r>
        <w:rPr>
          <w:rFonts w:ascii="宋体" w:hAnsi="宋体" w:hint="eastAsia"/>
        </w:rPr>
        <w:t>亩放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万尾</w:t>
      </w:r>
      <w:proofErr w:type="gramEnd"/>
      <w:r>
        <w:rPr>
          <w:rFonts w:ascii="宋体" w:hAnsi="宋体" w:hint="eastAsia"/>
        </w:rPr>
        <w:t>，逐步</w:t>
      </w:r>
      <w:proofErr w:type="gramStart"/>
      <w:r>
        <w:rPr>
          <w:rFonts w:ascii="宋体" w:hAnsi="宋体" w:hint="eastAsia"/>
        </w:rPr>
        <w:t>分稀至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万尾</w:t>
      </w:r>
      <w:proofErr w:type="gramEnd"/>
      <w:r>
        <w:rPr>
          <w:rFonts w:ascii="宋体" w:hAnsi="宋体"/>
        </w:rPr>
        <w:t>/</w:t>
      </w:r>
      <w:proofErr w:type="gramStart"/>
      <w:r>
        <w:rPr>
          <w:rFonts w:ascii="宋体" w:hAnsi="宋体" w:hint="eastAsia"/>
        </w:rPr>
        <w:t>亩进行</w:t>
      </w:r>
      <w:proofErr w:type="gramEnd"/>
      <w:r>
        <w:rPr>
          <w:rFonts w:ascii="宋体" w:hAnsi="宋体" w:hint="eastAsia"/>
        </w:rPr>
        <w:t>鱼种培育，至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月培育到</w:t>
      </w:r>
      <w:r>
        <w:rPr>
          <w:rFonts w:ascii="宋体" w:hAnsi="宋体"/>
        </w:rPr>
        <w:t>80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千克的大规格鱼种。然后每亩放此大规格鱼种</w:t>
      </w:r>
      <w:r>
        <w:rPr>
          <w:rFonts w:ascii="宋体" w:hAnsi="宋体"/>
        </w:rPr>
        <w:t>800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1000</w:t>
      </w:r>
      <w:r>
        <w:rPr>
          <w:rFonts w:ascii="宋体" w:hAnsi="宋体" w:hint="eastAsia"/>
        </w:rPr>
        <w:t>尾，至年底（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月）可达</w:t>
      </w:r>
      <w:r>
        <w:rPr>
          <w:rFonts w:ascii="宋体" w:hAnsi="宋体"/>
        </w:rPr>
        <w:t>0.4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0.5</w:t>
      </w:r>
      <w:r>
        <w:rPr>
          <w:rFonts w:ascii="宋体" w:hAnsi="宋体" w:hint="eastAsia"/>
        </w:rPr>
        <w:t>千克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尾的上市规格。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④一年养两造养殖成鱼模式。具体做法是在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月底，放养越冬大规格鱼种（</w:t>
      </w:r>
      <w:r>
        <w:rPr>
          <w:rFonts w:ascii="宋体" w:hAnsi="宋体"/>
        </w:rPr>
        <w:t>0.15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0.2</w:t>
      </w:r>
      <w:r>
        <w:rPr>
          <w:rFonts w:ascii="宋体" w:hAnsi="宋体" w:hint="eastAsia"/>
        </w:rPr>
        <w:t>千克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尾），放养密度为</w:t>
      </w:r>
      <w:r>
        <w:rPr>
          <w:rFonts w:ascii="宋体" w:hAnsi="宋体"/>
        </w:rPr>
        <w:t>1500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2000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亩，至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月可养至</w:t>
      </w:r>
      <w:r>
        <w:rPr>
          <w:rFonts w:ascii="宋体" w:hAnsi="宋体"/>
        </w:rPr>
        <w:t>0.6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0.75</w:t>
      </w:r>
      <w:r>
        <w:rPr>
          <w:rFonts w:ascii="宋体" w:hAnsi="宋体" w:hint="eastAsia"/>
        </w:rPr>
        <w:t>千克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尾的上市规格；第二造于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月放养大规格鱼种（</w:t>
      </w:r>
      <w:r>
        <w:rPr>
          <w:rFonts w:ascii="宋体" w:hAnsi="宋体"/>
        </w:rPr>
        <w:t>80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千克），放养密度为</w:t>
      </w:r>
      <w:r>
        <w:rPr>
          <w:rFonts w:ascii="宋体" w:hAnsi="宋体"/>
        </w:rPr>
        <w:t>800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1000</w:t>
      </w:r>
      <w:r>
        <w:rPr>
          <w:rFonts w:ascii="宋体" w:hAnsi="宋体" w:hint="eastAsia"/>
        </w:rPr>
        <w:t>尾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亩，至年底（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月）可养至</w:t>
      </w:r>
      <w:r>
        <w:rPr>
          <w:rFonts w:ascii="宋体" w:hAnsi="宋体"/>
        </w:rPr>
        <w:t>0.4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0.5</w:t>
      </w:r>
      <w:r>
        <w:rPr>
          <w:rFonts w:ascii="宋体" w:hAnsi="宋体" w:hint="eastAsia"/>
        </w:rPr>
        <w:t>千克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尾的上市规格。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⑤四大家鱼混养罗非鱼。一般指水质较肥的池塘，在不降低主养鱼类放养密度情况下，放养一定数量的罗非鱼，放养数量随各地养殖方法而不同。在亩产</w:t>
      </w:r>
      <w:r>
        <w:rPr>
          <w:rFonts w:ascii="宋体" w:hAnsi="宋体"/>
        </w:rPr>
        <w:t>750</w:t>
      </w:r>
      <w:r>
        <w:rPr>
          <w:rFonts w:ascii="宋体" w:hAnsi="宋体" w:hint="eastAsia"/>
        </w:rPr>
        <w:t>千克的高产鱼池中，每亩混养罗非鱼越冬鱼种</w:t>
      </w:r>
      <w:r>
        <w:rPr>
          <w:rFonts w:ascii="宋体" w:hAnsi="宋体"/>
        </w:rPr>
        <w:t>400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600</w:t>
      </w:r>
      <w:r>
        <w:rPr>
          <w:rFonts w:ascii="宋体" w:hAnsi="宋体" w:hint="eastAsia"/>
        </w:rPr>
        <w:t>尾，或混养罗非鱼早繁鱼种</w:t>
      </w:r>
      <w:r>
        <w:rPr>
          <w:rFonts w:ascii="宋体" w:hAnsi="宋体"/>
        </w:rPr>
        <w:t>800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1200</w:t>
      </w:r>
      <w:r>
        <w:rPr>
          <w:rFonts w:ascii="宋体" w:hAnsi="宋体" w:hint="eastAsia"/>
        </w:rPr>
        <w:t>尾，一般亩产罗非鱼可达</w:t>
      </w:r>
      <w:r>
        <w:rPr>
          <w:rFonts w:ascii="宋体" w:hAnsi="宋体"/>
        </w:rPr>
        <w:t>400</w:t>
      </w:r>
      <w:r>
        <w:rPr>
          <w:rFonts w:ascii="宋体" w:hAnsi="宋体" w:hint="eastAsia"/>
        </w:rPr>
        <w:t>千克以上。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/>
        </w:rPr>
        <w:t xml:space="preserve">3. </w:t>
      </w:r>
      <w:r>
        <w:rPr>
          <w:rFonts w:ascii="宋体" w:hAnsi="宋体" w:hint="eastAsia"/>
        </w:rPr>
        <w:t>饲养管理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罗非鱼是杂食性鱼类，喜欢吃浮游生物、有机</w:t>
      </w:r>
      <w:r>
        <w:rPr>
          <w:rFonts w:ascii="宋体" w:hAnsi="宋体" w:hint="eastAsia"/>
        </w:rPr>
        <w:t>碎屑和人工饲料，因此</w:t>
      </w:r>
      <w:r>
        <w:rPr>
          <w:rFonts w:ascii="宋体"/>
        </w:rPr>
        <w:t>,</w:t>
      </w:r>
      <w:r>
        <w:rPr>
          <w:rFonts w:ascii="宋体" w:hAnsi="宋体" w:hint="eastAsia"/>
        </w:rPr>
        <w:t>在饲养管理上主要是投饲和施肥为主。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）施肥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饲养罗非鱼不论是单养或混养，均要求水质肥沃。肥水中浮游生物丰富，而施肥则是培养浮游生物供罗非鱼摄食，同时肥料的沉底残渣又可直接作为罗非鱼的食料。因此，在保证不致浮头死鱼的情况下，要经常施肥，保持水质肥沃，透明度在</w:t>
      </w:r>
      <w:r>
        <w:rPr>
          <w:rFonts w:ascii="宋体" w:hAnsi="宋体"/>
        </w:rPr>
        <w:t>25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30</w:t>
      </w:r>
      <w:r>
        <w:rPr>
          <w:rFonts w:ascii="宋体" w:hAnsi="宋体" w:hint="eastAsia"/>
        </w:rPr>
        <w:t>厘米</w:t>
      </w:r>
      <w:r>
        <w:rPr>
          <w:rFonts w:ascii="宋体" w:hAnsi="宋体" w:hint="eastAsia"/>
        </w:rPr>
        <w:lastRenderedPageBreak/>
        <w:t>为好。一般施肥量为每周每亩绿肥</w:t>
      </w:r>
      <w:r>
        <w:rPr>
          <w:rFonts w:ascii="宋体" w:hAnsi="宋体"/>
        </w:rPr>
        <w:t>300</w:t>
      </w:r>
      <w:r>
        <w:rPr>
          <w:rFonts w:ascii="宋体" w:hAnsi="宋体" w:hint="eastAsia"/>
        </w:rPr>
        <w:t>千克左右</w:t>
      </w:r>
      <w:r>
        <w:rPr>
          <w:rFonts w:ascii="宋体"/>
        </w:rPr>
        <w:t>,</w:t>
      </w:r>
      <w:r>
        <w:rPr>
          <w:rFonts w:ascii="宋体" w:hAnsi="宋体" w:hint="eastAsia"/>
        </w:rPr>
        <w:t>施肥要掌握少而勤的原则。施肥的次数和多少，要根据水温、天气和水色来确定。水温较低，施肥量可多些，次数少些</w:t>
      </w:r>
      <w:r>
        <w:rPr>
          <w:rFonts w:ascii="宋体" w:hAnsi="宋体"/>
        </w:rPr>
        <w:t>;</w:t>
      </w:r>
      <w:r>
        <w:rPr>
          <w:rFonts w:ascii="宋体" w:hAnsi="宋体" w:hint="eastAsia"/>
        </w:rPr>
        <w:t>水温较高，施肥量要少，次数多些。阴雨、闷热雷雨时，少施或不施，</w:t>
      </w:r>
      <w:r>
        <w:rPr>
          <w:rFonts w:ascii="宋体" w:hAnsi="宋体" w:hint="eastAsia"/>
        </w:rPr>
        <w:t>天晴适当多施。水色为油绿色或茶褐色，可以少施或不施肥</w:t>
      </w:r>
      <w:r>
        <w:rPr>
          <w:rFonts w:ascii="宋体" w:hAnsi="宋体"/>
        </w:rPr>
        <w:t>;</w:t>
      </w:r>
      <w:r>
        <w:rPr>
          <w:rFonts w:ascii="宋体" w:hAnsi="宋体" w:hint="eastAsia"/>
        </w:rPr>
        <w:t>水色清淡的要多施。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）投饲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一般每天</w:t>
      </w:r>
      <w:r>
        <w:rPr>
          <w:rFonts w:ascii="宋体" w:hAnsi="宋体"/>
        </w:rPr>
        <w:t>8:00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9:00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14</w:t>
      </w:r>
      <w:r>
        <w:rPr>
          <w:rFonts w:ascii="宋体" w:hAnsi="宋体" w:hint="eastAsia"/>
        </w:rPr>
        <w:t>：</w:t>
      </w:r>
      <w:r>
        <w:rPr>
          <w:rFonts w:ascii="宋体"/>
        </w:rPr>
        <w:t>00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：</w:t>
      </w:r>
      <w:r>
        <w:rPr>
          <w:rFonts w:ascii="宋体"/>
        </w:rPr>
        <w:t>00</w:t>
      </w:r>
      <w:proofErr w:type="gramStart"/>
      <w:r>
        <w:rPr>
          <w:rFonts w:ascii="宋体" w:hAnsi="宋体" w:hint="eastAsia"/>
        </w:rPr>
        <w:t>各</w:t>
      </w:r>
      <w:proofErr w:type="gramEnd"/>
      <w:r>
        <w:rPr>
          <w:rFonts w:ascii="宋体" w:hAnsi="宋体" w:hint="eastAsia"/>
        </w:rPr>
        <w:t>投喂饲料一次，日投喂量为鱼体重的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％～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％，投喂的饲料要新鲜，霉烂变质的饲料不能投喂。豆饼、米糠等要浸泡后再喂，饲料要投放在固定的食场内。每天投饲量要根据鱼的吃食情况、水温、天气和水质而掌握。一般每次</w:t>
      </w:r>
      <w:proofErr w:type="gramStart"/>
      <w:r>
        <w:rPr>
          <w:rFonts w:ascii="宋体" w:hAnsi="宋体" w:hint="eastAsia"/>
        </w:rPr>
        <w:t>投饲后在</w:t>
      </w:r>
      <w:proofErr w:type="gramEnd"/>
      <w:r>
        <w:rPr>
          <w:rFonts w:ascii="宋体" w:hAnsi="宋体"/>
        </w:rPr>
        <w:t>1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小时内吃完，可适当多喂；如不按时吃完，应少喂或停喂。晴天，水温高可适当多喂；阴雨天或水温低，少喂；天气闷热或雷阵雨前后，应停止投喂。一般肥水可正常投喂，</w:t>
      </w:r>
      <w:proofErr w:type="gramStart"/>
      <w:r>
        <w:rPr>
          <w:rFonts w:ascii="宋体" w:hAnsi="宋体" w:hint="eastAsia"/>
        </w:rPr>
        <w:t>水质淡要多喂</w:t>
      </w:r>
      <w:proofErr w:type="gramEnd"/>
      <w:r>
        <w:rPr>
          <w:rFonts w:ascii="宋体" w:hAnsi="宋体" w:hint="eastAsia"/>
        </w:rPr>
        <w:t>，水肥色浓要少喂。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）日常管理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每天早、</w:t>
      </w:r>
      <w:proofErr w:type="gramStart"/>
      <w:r>
        <w:rPr>
          <w:rFonts w:ascii="宋体" w:hAnsi="宋体" w:hint="eastAsia"/>
        </w:rPr>
        <w:t>晚要巡塘</w:t>
      </w:r>
      <w:proofErr w:type="gramEnd"/>
      <w:r>
        <w:rPr>
          <w:rFonts w:ascii="宋体" w:hAnsi="宋体" w:hint="eastAsia"/>
        </w:rPr>
        <w:t>，观察鱼的吃食情况和水质变化，以便决定投饲和施肥的数量。发现池鱼浮头严重，要及时加注新水或增</w:t>
      </w:r>
      <w:proofErr w:type="gramStart"/>
      <w:r>
        <w:rPr>
          <w:rFonts w:ascii="宋体" w:hAnsi="宋体" w:hint="eastAsia"/>
        </w:rPr>
        <w:t>氧改善</w:t>
      </w:r>
      <w:proofErr w:type="gramEnd"/>
      <w:r>
        <w:rPr>
          <w:rFonts w:ascii="宋体" w:hAnsi="宋体" w:hint="eastAsia"/>
        </w:rPr>
        <w:t>水质。通常每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天注水一次，高温季节可视情况增加注水次数；另外，每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亩池塘配</w:t>
      </w:r>
      <w:r>
        <w:rPr>
          <w:rFonts w:ascii="宋体" w:hAnsi="宋体"/>
        </w:rPr>
        <w:t>1.5</w:t>
      </w:r>
      <w:r>
        <w:rPr>
          <w:rFonts w:ascii="宋体" w:hAnsi="宋体" w:hint="eastAsia"/>
        </w:rPr>
        <w:t>千瓦叶轮式增氧机一台，每天午后及清晨各开机一次，每次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小时，高温季节可适当增加开机时数。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放养时可</w:t>
      </w:r>
      <w:r>
        <w:rPr>
          <w:rFonts w:ascii="宋体" w:hAnsi="宋体" w:hint="eastAsia"/>
        </w:rPr>
        <w:t>每亩搭配大规格鲢、鳙鱼种各</w:t>
      </w:r>
      <w:r>
        <w:rPr>
          <w:rFonts w:ascii="宋体" w:hAnsi="宋体"/>
        </w:rPr>
        <w:t>50</w:t>
      </w:r>
      <w:r>
        <w:rPr>
          <w:rFonts w:ascii="宋体" w:hAnsi="宋体" w:hint="eastAsia"/>
        </w:rPr>
        <w:t>尾左右，适当套养一些肉食性鱼类，如翘嘴红鲌、斑</w:t>
      </w:r>
      <w:proofErr w:type="gramStart"/>
      <w:r>
        <w:rPr>
          <w:rFonts w:ascii="宋体" w:hAnsi="宋体" w:hint="eastAsia"/>
        </w:rPr>
        <w:t>鳢</w:t>
      </w:r>
      <w:proofErr w:type="gramEnd"/>
      <w:r>
        <w:rPr>
          <w:rFonts w:ascii="宋体" w:hAnsi="宋体" w:hint="eastAsia"/>
        </w:rPr>
        <w:t>和大口</w:t>
      </w:r>
      <w:proofErr w:type="gramStart"/>
      <w:r>
        <w:rPr>
          <w:rFonts w:ascii="宋体" w:hAnsi="宋体" w:hint="eastAsia"/>
        </w:rPr>
        <w:t>鲇</w:t>
      </w:r>
      <w:proofErr w:type="gramEnd"/>
      <w:r>
        <w:rPr>
          <w:rFonts w:ascii="宋体" w:hAnsi="宋体"/>
        </w:rPr>
        <w:t>30</w:t>
      </w:r>
      <w:r>
        <w:rPr>
          <w:rFonts w:ascii="宋体" w:hAnsi="宋体" w:hint="eastAsia"/>
        </w:rPr>
        <w:t>尾左右。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/>
        </w:rPr>
        <w:t xml:space="preserve">4. </w:t>
      </w:r>
      <w:r>
        <w:rPr>
          <w:rFonts w:ascii="宋体" w:hAnsi="宋体" w:hint="eastAsia"/>
        </w:rPr>
        <w:t>收获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按出池规格或按市场行情</w:t>
      </w:r>
      <w:proofErr w:type="gramStart"/>
      <w:r>
        <w:rPr>
          <w:rFonts w:ascii="宋体" w:hAnsi="宋体" w:hint="eastAsia"/>
        </w:rPr>
        <w:t>确定起捕时间</w:t>
      </w:r>
      <w:proofErr w:type="gramEnd"/>
      <w:r>
        <w:rPr>
          <w:rFonts w:ascii="宋体" w:hAnsi="宋体" w:hint="eastAsia"/>
        </w:rPr>
        <w:t>，但当水温下降到</w:t>
      </w:r>
      <w:r>
        <w:rPr>
          <w:rFonts w:ascii="宋体" w:hAnsi="宋体"/>
        </w:rPr>
        <w:t>12</w:t>
      </w:r>
      <w:r>
        <w:rPr>
          <w:rFonts w:ascii="宋体" w:hAnsi="宋体" w:cs="宋体" w:hint="eastAsia"/>
        </w:rPr>
        <w:t>℃</w:t>
      </w:r>
      <w:r>
        <w:rPr>
          <w:rFonts w:ascii="宋体" w:hAnsi="宋体" w:hint="eastAsia"/>
        </w:rPr>
        <w:t>时，所有罗非鱼均应捕完。</w:t>
      </w:r>
    </w:p>
    <w:p w:rsidR="00695EBF" w:rsidRDefault="000279C3">
      <w:pPr>
        <w:ind w:firstLine="422"/>
        <w:jc w:val="left"/>
        <w:rPr>
          <w:rFonts w:ascii="宋体"/>
        </w:rPr>
      </w:pPr>
      <w:r>
        <w:rPr>
          <w:rFonts w:ascii="宋体" w:hAnsi="宋体" w:hint="eastAsia"/>
          <w:b/>
          <w:bCs/>
        </w:rPr>
        <w:t>适宜区域：</w:t>
      </w:r>
      <w:r>
        <w:rPr>
          <w:rFonts w:ascii="宋体" w:hAnsi="宋体" w:hint="eastAsia"/>
        </w:rPr>
        <w:t>全国养殖区。</w:t>
      </w:r>
    </w:p>
    <w:p w:rsidR="00695EBF" w:rsidRDefault="000279C3">
      <w:pPr>
        <w:ind w:firstLine="422"/>
        <w:jc w:val="left"/>
        <w:rPr>
          <w:rFonts w:ascii="宋体"/>
        </w:rPr>
      </w:pPr>
      <w:r>
        <w:rPr>
          <w:rFonts w:ascii="宋体" w:hAnsi="宋体" w:hint="eastAsia"/>
          <w:b/>
          <w:bCs/>
        </w:rPr>
        <w:t>技术依托单位：</w:t>
      </w:r>
    </w:p>
    <w:p w:rsidR="00695EBF" w:rsidRDefault="000279C3">
      <w:pPr>
        <w:ind w:firstLine="420"/>
        <w:jc w:val="left"/>
        <w:rPr>
          <w:rFonts w:ascii="宋体" w:cs="Courier New"/>
        </w:rPr>
      </w:pPr>
      <w:r>
        <w:rPr>
          <w:rFonts w:ascii="宋体" w:hAnsi="宋体" w:cs="Courier New"/>
        </w:rPr>
        <w:t>1.</w:t>
      </w:r>
      <w:r>
        <w:rPr>
          <w:rFonts w:ascii="宋体" w:hAnsi="宋体" w:cs="Courier New" w:hint="eastAsia"/>
        </w:rPr>
        <w:t>中国水产科学研究院淡水渔业中心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联系地址：江苏省无锡市山水东路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号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邮政编码：</w:t>
      </w:r>
      <w:r>
        <w:rPr>
          <w:rFonts w:ascii="宋体" w:hAnsi="宋体"/>
        </w:rPr>
        <w:t>214081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联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系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人：杨弘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联系电话：</w:t>
      </w:r>
      <w:r>
        <w:rPr>
          <w:rFonts w:ascii="宋体" w:hAnsi="宋体"/>
        </w:rPr>
        <w:t>0510</w:t>
      </w:r>
      <w:r>
        <w:rPr>
          <w:rFonts w:ascii="宋体" w:hAnsi="宋体" w:hint="eastAsia"/>
        </w:rPr>
        <w:t>－</w:t>
      </w:r>
      <w:r>
        <w:rPr>
          <w:rFonts w:ascii="宋体" w:hAnsi="宋体"/>
        </w:rPr>
        <w:t xml:space="preserve">85554552  </w:t>
      </w:r>
    </w:p>
    <w:p w:rsidR="00695EBF" w:rsidRDefault="000279C3">
      <w:pPr>
        <w:ind w:firstLine="420"/>
        <w:jc w:val="left"/>
        <w:rPr>
          <w:rFonts w:ascii="宋体" w:cs="Courier New"/>
        </w:rPr>
      </w:pPr>
      <w:r>
        <w:rPr>
          <w:rFonts w:ascii="宋体" w:hAnsi="宋体" w:cs="Courier New"/>
        </w:rPr>
        <w:t>2.</w:t>
      </w:r>
      <w:r>
        <w:rPr>
          <w:rFonts w:ascii="宋体" w:hAnsi="宋体" w:cs="Courier New" w:hint="eastAsia"/>
        </w:rPr>
        <w:t>郑州市水产技术推广站</w:t>
      </w:r>
    </w:p>
    <w:p w:rsidR="00695EBF" w:rsidRDefault="000279C3">
      <w:pPr>
        <w:ind w:firstLine="420"/>
        <w:jc w:val="left"/>
        <w:rPr>
          <w:rFonts w:ascii="宋体" w:cs="Courier New"/>
        </w:rPr>
      </w:pPr>
      <w:r>
        <w:rPr>
          <w:rFonts w:ascii="宋体" w:hAnsi="宋体" w:cs="Courier New" w:hint="eastAsia"/>
        </w:rPr>
        <w:t>联系地址：</w:t>
      </w:r>
      <w:r>
        <w:rPr>
          <w:rFonts w:ascii="宋体" w:hAnsi="宋体" w:cs="Courier New"/>
        </w:rPr>
        <w:t xml:space="preserve"> </w:t>
      </w:r>
      <w:r>
        <w:rPr>
          <w:rFonts w:ascii="宋体" w:hAnsi="宋体" w:cs="Courier New" w:hint="eastAsia"/>
        </w:rPr>
        <w:t>郑州市中原区颍河路</w:t>
      </w:r>
      <w:r>
        <w:rPr>
          <w:rFonts w:ascii="宋体" w:hAnsi="宋体" w:cs="Courier New"/>
        </w:rPr>
        <w:t>110</w:t>
      </w:r>
      <w:r>
        <w:rPr>
          <w:rFonts w:ascii="宋体" w:hAnsi="宋体" w:cs="Courier New" w:hint="eastAsia"/>
        </w:rPr>
        <w:t>号</w:t>
      </w:r>
    </w:p>
    <w:p w:rsidR="00695EBF" w:rsidRDefault="000279C3">
      <w:pPr>
        <w:ind w:firstLine="420"/>
        <w:jc w:val="left"/>
        <w:rPr>
          <w:rFonts w:ascii="宋体" w:cs="Courier New"/>
        </w:rPr>
      </w:pPr>
      <w:r>
        <w:rPr>
          <w:rFonts w:ascii="宋体" w:hAnsi="宋体" w:cs="Courier New" w:hint="eastAsia"/>
        </w:rPr>
        <w:t>邮政编码：</w:t>
      </w:r>
      <w:r>
        <w:rPr>
          <w:rFonts w:ascii="宋体" w:hAnsi="宋体" w:cs="Courier New"/>
        </w:rPr>
        <w:t xml:space="preserve"> 450007</w:t>
      </w:r>
    </w:p>
    <w:p w:rsidR="00695EBF" w:rsidRDefault="000279C3">
      <w:pPr>
        <w:ind w:firstLine="420"/>
        <w:jc w:val="left"/>
        <w:rPr>
          <w:rFonts w:ascii="宋体" w:cs="Courier New"/>
        </w:rPr>
      </w:pPr>
      <w:r>
        <w:rPr>
          <w:rFonts w:ascii="宋体" w:hAnsi="宋体" w:cs="Courier New" w:hint="eastAsia"/>
        </w:rPr>
        <w:t>联</w:t>
      </w:r>
      <w:r>
        <w:rPr>
          <w:rFonts w:ascii="宋体" w:hAnsi="宋体" w:cs="Courier New" w:hint="eastAsia"/>
        </w:rPr>
        <w:t xml:space="preserve"> </w:t>
      </w:r>
      <w:r>
        <w:rPr>
          <w:rFonts w:ascii="宋体" w:hAnsi="宋体" w:cs="Courier New" w:hint="eastAsia"/>
        </w:rPr>
        <w:t>系</w:t>
      </w:r>
      <w:r>
        <w:rPr>
          <w:rFonts w:ascii="宋体" w:hAnsi="宋体" w:cs="Courier New" w:hint="eastAsia"/>
        </w:rPr>
        <w:t xml:space="preserve"> </w:t>
      </w:r>
      <w:r>
        <w:rPr>
          <w:rFonts w:ascii="宋体" w:hAnsi="宋体" w:cs="Courier New" w:hint="eastAsia"/>
        </w:rPr>
        <w:t>人：</w:t>
      </w:r>
      <w:r>
        <w:rPr>
          <w:rFonts w:ascii="宋体" w:hAnsi="宋体" w:cs="Courier New"/>
        </w:rPr>
        <w:t xml:space="preserve"> </w:t>
      </w:r>
      <w:r>
        <w:rPr>
          <w:rFonts w:ascii="宋体" w:hAnsi="宋体" w:cs="Courier New" w:hint="eastAsia"/>
        </w:rPr>
        <w:t>张晓影</w:t>
      </w:r>
    </w:p>
    <w:p w:rsidR="00695EBF" w:rsidRDefault="000279C3">
      <w:pPr>
        <w:ind w:firstLine="420"/>
        <w:jc w:val="left"/>
        <w:rPr>
          <w:rFonts w:ascii="宋体" w:cs="Courier New"/>
        </w:rPr>
      </w:pPr>
      <w:r>
        <w:rPr>
          <w:rFonts w:ascii="宋体" w:hAnsi="宋体" w:cs="Courier New" w:hint="eastAsia"/>
        </w:rPr>
        <w:t>联系电话：</w:t>
      </w:r>
      <w:r>
        <w:rPr>
          <w:rFonts w:ascii="宋体" w:hAnsi="宋体" w:cs="Courier New"/>
        </w:rPr>
        <w:t xml:space="preserve"> 0371-67444382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/>
        </w:rPr>
        <w:t>3.</w:t>
      </w:r>
      <w:r>
        <w:rPr>
          <w:rFonts w:ascii="宋体" w:hAnsi="宋体" w:hint="eastAsia"/>
        </w:rPr>
        <w:t>云南省渔业科学研究院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联系地址：昆明市西山区高峣村</w:t>
      </w:r>
      <w:r>
        <w:rPr>
          <w:rFonts w:ascii="宋体" w:hAnsi="宋体"/>
        </w:rPr>
        <w:t>66</w:t>
      </w:r>
      <w:r>
        <w:rPr>
          <w:rFonts w:ascii="宋体" w:hAnsi="宋体" w:hint="eastAsia"/>
        </w:rPr>
        <w:t>号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邮政编码：</w:t>
      </w:r>
      <w:r>
        <w:rPr>
          <w:rFonts w:ascii="宋体" w:hAnsi="宋体"/>
        </w:rPr>
        <w:t>650111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联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系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人：缪祥军</w:t>
      </w:r>
    </w:p>
    <w:p w:rsidR="00695EBF" w:rsidRDefault="000279C3">
      <w:pPr>
        <w:ind w:firstLine="420"/>
        <w:jc w:val="left"/>
        <w:rPr>
          <w:rFonts w:ascii="宋体"/>
        </w:rPr>
      </w:pPr>
      <w:r>
        <w:rPr>
          <w:rFonts w:ascii="宋体" w:hAnsi="宋体" w:hint="eastAsia"/>
        </w:rPr>
        <w:t>联系电话：</w:t>
      </w:r>
      <w:r>
        <w:rPr>
          <w:rFonts w:ascii="宋体" w:hAnsi="宋体"/>
        </w:rPr>
        <w:t>0871-68413866</w:t>
      </w:r>
    </w:p>
    <w:p w:rsidR="00695EBF" w:rsidRDefault="000279C3">
      <w:pPr>
        <w:ind w:firstLine="420"/>
        <w:jc w:val="left"/>
      </w:pPr>
      <w:r>
        <w:rPr>
          <w:rFonts w:ascii="宋体" w:hAnsi="宋体" w:hint="eastAsia"/>
        </w:rPr>
        <w:t>电子邮箱：</w:t>
      </w:r>
      <w:hyperlink r:id="rId8" w:history="1">
        <w:r>
          <w:t>kunmingmiao@126.com</w:t>
        </w:r>
      </w:hyperlink>
    </w:p>
    <w:p w:rsidR="00695EBF" w:rsidRDefault="000279C3" w:rsidP="00187935">
      <w:pPr>
        <w:keepNext/>
        <w:keepLines/>
        <w:spacing w:beforeLines="50" w:afterLines="50" w:line="377" w:lineRule="auto"/>
        <w:ind w:firstLine="422"/>
        <w:outlineLvl w:val="3"/>
        <w:rPr>
          <w:b/>
          <w:bCs/>
          <w:szCs w:val="28"/>
        </w:rPr>
      </w:pPr>
      <w:bookmarkStart w:id="7" w:name="_Toc406756024"/>
      <w:bookmarkStart w:id="8" w:name="_Toc6877"/>
      <w:bookmarkStart w:id="9" w:name="_Toc32158"/>
      <w:r>
        <w:rPr>
          <w:rFonts w:hint="eastAsia"/>
          <w:b/>
          <w:bCs/>
          <w:szCs w:val="28"/>
        </w:rPr>
        <w:t>B.</w:t>
      </w:r>
      <w:proofErr w:type="gramStart"/>
      <w:r>
        <w:rPr>
          <w:rFonts w:hint="eastAsia"/>
          <w:b/>
          <w:bCs/>
          <w:szCs w:val="28"/>
        </w:rPr>
        <w:t>鲑</w:t>
      </w:r>
      <w:proofErr w:type="gramEnd"/>
      <w:r>
        <w:rPr>
          <w:rFonts w:hint="eastAsia"/>
          <w:b/>
          <w:bCs/>
          <w:szCs w:val="28"/>
        </w:rPr>
        <w:t>鳟鱼健康养殖技术</w:t>
      </w:r>
      <w:bookmarkEnd w:id="7"/>
      <w:bookmarkEnd w:id="8"/>
      <w:bookmarkEnd w:id="9"/>
    </w:p>
    <w:p w:rsidR="00695EBF" w:rsidRDefault="000279C3">
      <w:pPr>
        <w:adjustRightInd w:val="0"/>
        <w:snapToGrid w:val="0"/>
        <w:ind w:firstLine="422"/>
        <w:rPr>
          <w:rFonts w:ascii="宋体" w:hAnsi="宋体"/>
          <w:spacing w:val="8"/>
        </w:rPr>
      </w:pPr>
      <w:r>
        <w:rPr>
          <w:rFonts w:ascii="宋体" w:hAnsi="宋体" w:hint="eastAsia"/>
          <w:b/>
          <w:bCs/>
        </w:rPr>
        <w:t>技术概述：</w:t>
      </w:r>
      <w:r>
        <w:rPr>
          <w:rFonts w:ascii="宋体" w:hAnsi="宋体" w:hint="eastAsia"/>
          <w:bCs/>
        </w:rPr>
        <w:t>是指</w:t>
      </w:r>
      <w:r>
        <w:rPr>
          <w:rFonts w:ascii="宋体" w:hAnsi="宋体"/>
        </w:rPr>
        <w:t>在有水流交换的鱼池内进行</w:t>
      </w:r>
      <w:proofErr w:type="gramStart"/>
      <w:r>
        <w:rPr>
          <w:rFonts w:ascii="宋体" w:hAnsi="宋体" w:hint="eastAsia"/>
        </w:rPr>
        <w:t>鲑</w:t>
      </w:r>
      <w:proofErr w:type="gramEnd"/>
      <w:r>
        <w:rPr>
          <w:rFonts w:ascii="宋体" w:hAnsi="宋体" w:hint="eastAsia"/>
        </w:rPr>
        <w:t>、</w:t>
      </w:r>
      <w:proofErr w:type="gramStart"/>
      <w:r>
        <w:rPr>
          <w:rFonts w:ascii="宋体" w:hAnsi="宋体" w:hint="eastAsia"/>
        </w:rPr>
        <w:t>鳟</w:t>
      </w:r>
      <w:proofErr w:type="gramEnd"/>
      <w:r>
        <w:rPr>
          <w:rFonts w:ascii="宋体" w:hAnsi="宋体"/>
        </w:rPr>
        <w:t>高密度精养的方式。一般以水库、湖泊、河道、山溪、泉水等水源，借助水位差、引流或截流设施及水泵等，使水不断地流经鱼池，由于水流起</w:t>
      </w:r>
      <w:r>
        <w:rPr>
          <w:rFonts w:ascii="宋体" w:hAnsi="宋体"/>
        </w:rPr>
        <w:t>着输入溶解氧和排除鱼类排泄物的作用，</w:t>
      </w:r>
      <w:r>
        <w:rPr>
          <w:rFonts w:ascii="宋体" w:hAnsi="宋体" w:hint="eastAsia"/>
          <w:spacing w:val="8"/>
        </w:rPr>
        <w:t>保持了水体温度、溶氧、</w:t>
      </w:r>
      <w:r>
        <w:rPr>
          <w:rFonts w:ascii="宋体" w:hAnsi="宋体" w:hint="eastAsia"/>
          <w:spacing w:val="8"/>
        </w:rPr>
        <w:t>PH</w:t>
      </w:r>
      <w:r>
        <w:rPr>
          <w:rFonts w:ascii="宋体" w:hAnsi="宋体" w:hint="eastAsia"/>
          <w:spacing w:val="8"/>
        </w:rPr>
        <w:t>、氨氮等指标满足</w:t>
      </w:r>
      <w:proofErr w:type="gramStart"/>
      <w:r>
        <w:rPr>
          <w:rFonts w:ascii="宋体" w:hAnsi="宋体" w:hint="eastAsia"/>
          <w:spacing w:val="8"/>
        </w:rPr>
        <w:t>鲑</w:t>
      </w:r>
      <w:proofErr w:type="gramEnd"/>
      <w:r>
        <w:rPr>
          <w:rFonts w:ascii="宋体" w:hAnsi="宋体" w:hint="eastAsia"/>
          <w:spacing w:val="8"/>
        </w:rPr>
        <w:t>、鳟鱼</w:t>
      </w:r>
      <w:proofErr w:type="gramStart"/>
      <w:r>
        <w:rPr>
          <w:rFonts w:ascii="宋体" w:hAnsi="宋体" w:hint="eastAsia"/>
          <w:spacing w:val="8"/>
        </w:rPr>
        <w:t>类生存</w:t>
      </w:r>
      <w:proofErr w:type="gramEnd"/>
      <w:r>
        <w:rPr>
          <w:rFonts w:ascii="宋体" w:hAnsi="宋体" w:hint="eastAsia"/>
          <w:spacing w:val="8"/>
        </w:rPr>
        <w:t>和生长条件，</w:t>
      </w:r>
      <w:r>
        <w:rPr>
          <w:rFonts w:ascii="宋体" w:hAnsi="宋体"/>
        </w:rPr>
        <w:t>为鱼类高密度精养创造了条件。</w:t>
      </w:r>
    </w:p>
    <w:p w:rsidR="00695EBF" w:rsidRDefault="000279C3">
      <w:pPr>
        <w:ind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增产增效情况：</w:t>
      </w:r>
      <w:r>
        <w:rPr>
          <w:rFonts w:ascii="宋体" w:hAnsi="宋体" w:hint="eastAsia"/>
          <w:bCs/>
        </w:rPr>
        <w:t>增产增效等情况受到水流量、温度等因子影响，一般</w:t>
      </w:r>
      <w:r>
        <w:rPr>
          <w:rFonts w:ascii="宋体" w:hAnsi="宋体"/>
          <w:spacing w:val="8"/>
        </w:rPr>
        <w:t>0.1</w:t>
      </w:r>
      <w:r>
        <w:rPr>
          <w:rFonts w:ascii="宋体" w:hAnsi="宋体" w:hint="eastAsia"/>
          <w:spacing w:val="8"/>
        </w:rPr>
        <w:t>米</w:t>
      </w:r>
      <w:r>
        <w:rPr>
          <w:rFonts w:ascii="宋体" w:hAnsi="宋体" w:hint="eastAsia"/>
          <w:spacing w:val="8"/>
          <w:vertAlign w:val="superscript"/>
        </w:rPr>
        <w:t>3</w:t>
      </w:r>
      <w:r>
        <w:rPr>
          <w:rFonts w:ascii="宋体" w:hAnsi="宋体" w:hint="eastAsia"/>
          <w:spacing w:val="8"/>
        </w:rPr>
        <w:t>/</w:t>
      </w:r>
      <w:r>
        <w:rPr>
          <w:rFonts w:ascii="宋体" w:hAnsi="宋体" w:hint="eastAsia"/>
          <w:spacing w:val="8"/>
        </w:rPr>
        <w:t>秒</w:t>
      </w:r>
      <w:r>
        <w:rPr>
          <w:rFonts w:ascii="宋体" w:hAnsi="宋体"/>
          <w:spacing w:val="8"/>
        </w:rPr>
        <w:t>的冷水可以建池</w:t>
      </w:r>
      <w:r>
        <w:rPr>
          <w:rFonts w:ascii="宋体" w:hAnsi="宋体"/>
          <w:spacing w:val="8"/>
        </w:rPr>
        <w:t>1</w:t>
      </w:r>
      <w:r>
        <w:rPr>
          <w:rFonts w:ascii="宋体" w:hAnsi="宋体"/>
          <w:spacing w:val="8"/>
        </w:rPr>
        <w:t>亩，</w:t>
      </w:r>
      <w:r>
        <w:rPr>
          <w:rFonts w:ascii="宋体" w:hAnsi="宋体" w:hint="eastAsia"/>
          <w:spacing w:val="8"/>
        </w:rPr>
        <w:t>亩产成鱼</w:t>
      </w:r>
      <w:r>
        <w:rPr>
          <w:rFonts w:ascii="宋体" w:hAnsi="宋体" w:hint="eastAsia"/>
          <w:spacing w:val="8"/>
        </w:rPr>
        <w:t>2</w:t>
      </w:r>
      <w:r>
        <w:rPr>
          <w:rFonts w:ascii="宋体" w:hAnsi="宋体"/>
          <w:spacing w:val="8"/>
        </w:rPr>
        <w:t>万</w:t>
      </w:r>
      <w:r>
        <w:rPr>
          <w:rFonts w:ascii="宋体" w:hAnsi="宋体" w:hint="eastAsia"/>
          <w:spacing w:val="8"/>
        </w:rPr>
        <w:t>公</w:t>
      </w:r>
      <w:r>
        <w:rPr>
          <w:rFonts w:ascii="宋体" w:hAnsi="宋体"/>
          <w:spacing w:val="8"/>
        </w:rPr>
        <w:t>斤</w:t>
      </w:r>
      <w:r>
        <w:rPr>
          <w:rFonts w:ascii="宋体" w:hAnsi="宋体" w:hint="eastAsia"/>
          <w:spacing w:val="8"/>
        </w:rPr>
        <w:t>左右。</w:t>
      </w:r>
    </w:p>
    <w:p w:rsidR="00695EBF" w:rsidRDefault="000279C3">
      <w:pPr>
        <w:ind w:firstLine="42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技术要点：</w:t>
      </w:r>
    </w:p>
    <w:p w:rsidR="00695EBF" w:rsidRDefault="000279C3">
      <w:pPr>
        <w:ind w:firstLine="452"/>
        <w:rPr>
          <w:rFonts w:ascii="宋体" w:hAnsi="宋体"/>
        </w:rPr>
      </w:pPr>
      <w:r>
        <w:rPr>
          <w:rFonts w:ascii="宋体" w:hAnsi="宋体" w:hint="eastAsia"/>
          <w:spacing w:val="8"/>
        </w:rPr>
        <w:t>以下介绍虹鳟鱼的养殖技术，其它鱼类可参考。</w:t>
      </w:r>
    </w:p>
    <w:p w:rsidR="00695EBF" w:rsidRDefault="000279C3">
      <w:pPr>
        <w:adjustRightInd w:val="0"/>
        <w:snapToGrid w:val="0"/>
        <w:ind w:firstLineChars="198" w:firstLine="416"/>
        <w:rPr>
          <w:rFonts w:ascii="宋体" w:hAnsi="宋体"/>
        </w:rPr>
      </w:pPr>
      <w:r>
        <w:rPr>
          <w:rFonts w:ascii="宋体" w:hAnsi="宋体" w:hint="eastAsia"/>
          <w:bCs/>
        </w:rPr>
        <w:t>1.</w:t>
      </w:r>
      <w:r>
        <w:rPr>
          <w:rStyle w:val="headline-content2"/>
          <w:rFonts w:ascii="宋体" w:hAnsi="宋体" w:cs="Arial" w:hint="eastAsia"/>
          <w:spacing w:val="8"/>
        </w:rPr>
        <w:t>环境条件的选择</w:t>
      </w:r>
    </w:p>
    <w:p w:rsidR="00695EBF" w:rsidRDefault="000279C3">
      <w:pPr>
        <w:adjustRightInd w:val="0"/>
        <w:snapToGrid w:val="0"/>
        <w:ind w:firstLineChars="150" w:firstLine="339"/>
        <w:jc w:val="left"/>
        <w:rPr>
          <w:rFonts w:ascii="宋体" w:hAnsi="宋体"/>
          <w:spacing w:val="8"/>
        </w:rPr>
      </w:pPr>
      <w:r>
        <w:rPr>
          <w:rFonts w:ascii="宋体" w:hAnsi="宋体" w:hint="eastAsia"/>
          <w:spacing w:val="8"/>
        </w:rPr>
        <w:t>水源水质应符合</w:t>
      </w:r>
      <w:r>
        <w:rPr>
          <w:rFonts w:ascii="宋体" w:hAnsi="宋体" w:hint="eastAsia"/>
          <w:spacing w:val="8"/>
        </w:rPr>
        <w:t>GB11607</w:t>
      </w:r>
      <w:r>
        <w:rPr>
          <w:rFonts w:ascii="宋体" w:hAnsi="宋体" w:hint="eastAsia"/>
          <w:spacing w:val="8"/>
        </w:rPr>
        <w:t>的规定，养殖用水水质应符合</w:t>
      </w:r>
      <w:r>
        <w:rPr>
          <w:rFonts w:ascii="宋体" w:hAnsi="宋体" w:hint="eastAsia"/>
          <w:spacing w:val="8"/>
        </w:rPr>
        <w:t>NY5051</w:t>
      </w:r>
      <w:r>
        <w:rPr>
          <w:rFonts w:ascii="宋体" w:hAnsi="宋体" w:hint="eastAsia"/>
          <w:spacing w:val="8"/>
        </w:rPr>
        <w:t>《无公害食品</w:t>
      </w:r>
      <w:r>
        <w:rPr>
          <w:rFonts w:ascii="宋体" w:hAnsi="宋体" w:hint="eastAsia"/>
          <w:spacing w:val="8"/>
        </w:rPr>
        <w:t xml:space="preserve"> </w:t>
      </w:r>
      <w:r>
        <w:rPr>
          <w:rFonts w:ascii="宋体" w:hAnsi="宋体" w:hint="eastAsia"/>
          <w:spacing w:val="8"/>
        </w:rPr>
        <w:t>淡水养殖用水水质</w:t>
      </w:r>
      <w:r>
        <w:rPr>
          <w:rFonts w:ascii="宋体" w:hAnsi="宋体" w:hint="eastAsia"/>
          <w:spacing w:val="8"/>
        </w:rPr>
        <w:t>》</w:t>
      </w:r>
      <w:r>
        <w:rPr>
          <w:rFonts w:ascii="宋体" w:hAnsi="宋体" w:hint="eastAsia"/>
          <w:spacing w:val="8"/>
        </w:rPr>
        <w:t>规定，周年最高水温不超过</w:t>
      </w:r>
      <w:r>
        <w:rPr>
          <w:rFonts w:ascii="宋体" w:hAnsi="宋体" w:hint="eastAsia"/>
          <w:spacing w:val="8"/>
        </w:rPr>
        <w:t>22</w:t>
      </w:r>
      <w:r>
        <w:rPr>
          <w:rFonts w:ascii="宋体" w:hAnsi="宋体" w:cs="宋体" w:hint="eastAsia"/>
          <w:spacing w:val="8"/>
        </w:rPr>
        <w:t>℃、适宜水温</w:t>
      </w:r>
      <w:r>
        <w:rPr>
          <w:rFonts w:ascii="宋体" w:hAnsi="宋体" w:hint="eastAsia"/>
          <w:spacing w:val="8"/>
        </w:rPr>
        <w:t>12</w:t>
      </w:r>
      <w:r>
        <w:rPr>
          <w:rFonts w:ascii="宋体" w:hAnsi="宋体"/>
        </w:rPr>
        <w:t>～</w:t>
      </w:r>
      <w:r>
        <w:rPr>
          <w:rFonts w:ascii="宋体" w:hAnsi="宋体" w:hint="eastAsia"/>
          <w:spacing w:val="8"/>
        </w:rPr>
        <w:t>20</w:t>
      </w:r>
      <w:r>
        <w:rPr>
          <w:rFonts w:ascii="宋体" w:hAnsi="宋体" w:cs="宋体" w:hint="eastAsia"/>
          <w:spacing w:val="8"/>
        </w:rPr>
        <w:t>℃、</w:t>
      </w:r>
      <w:proofErr w:type="gramStart"/>
      <w:r>
        <w:rPr>
          <w:rFonts w:ascii="宋体" w:hAnsi="宋体" w:cs="宋体" w:hint="eastAsia"/>
          <w:spacing w:val="8"/>
        </w:rPr>
        <w:t>最</w:t>
      </w:r>
      <w:proofErr w:type="gramEnd"/>
      <w:r>
        <w:rPr>
          <w:rFonts w:ascii="宋体" w:hAnsi="宋体" w:cs="宋体" w:hint="eastAsia"/>
          <w:spacing w:val="8"/>
        </w:rPr>
        <w:t>适水温</w:t>
      </w:r>
      <w:r>
        <w:rPr>
          <w:rFonts w:ascii="宋体" w:hAnsi="宋体" w:hint="eastAsia"/>
          <w:spacing w:val="8"/>
        </w:rPr>
        <w:t>14</w:t>
      </w:r>
      <w:r>
        <w:rPr>
          <w:rFonts w:ascii="宋体" w:hAnsi="宋体"/>
        </w:rPr>
        <w:t>～</w:t>
      </w:r>
      <w:r>
        <w:rPr>
          <w:rFonts w:ascii="宋体" w:hAnsi="宋体" w:hint="eastAsia"/>
          <w:spacing w:val="8"/>
        </w:rPr>
        <w:t>16</w:t>
      </w:r>
      <w:r>
        <w:rPr>
          <w:rFonts w:ascii="宋体" w:hAnsi="宋体" w:cs="宋体" w:hint="eastAsia"/>
          <w:spacing w:val="8"/>
        </w:rPr>
        <w:t>℃</w:t>
      </w:r>
      <w:r>
        <w:rPr>
          <w:rFonts w:ascii="宋体" w:hAnsi="宋体" w:hint="eastAsia"/>
          <w:spacing w:val="8"/>
        </w:rPr>
        <w:t>。</w:t>
      </w:r>
    </w:p>
    <w:p w:rsidR="00695EBF" w:rsidRDefault="000279C3">
      <w:pPr>
        <w:adjustRightInd w:val="0"/>
        <w:snapToGrid w:val="0"/>
        <w:ind w:firstLine="452"/>
        <w:rPr>
          <w:rFonts w:ascii="宋体" w:hAnsi="宋体"/>
          <w:spacing w:val="8"/>
        </w:rPr>
      </w:pPr>
      <w:r>
        <w:rPr>
          <w:rFonts w:ascii="宋体" w:hAnsi="宋体" w:hint="eastAsia"/>
          <w:spacing w:val="8"/>
        </w:rPr>
        <w:t>2.</w:t>
      </w:r>
      <w:r>
        <w:rPr>
          <w:rFonts w:ascii="宋体" w:hAnsi="宋体" w:hint="eastAsia"/>
          <w:spacing w:val="8"/>
        </w:rPr>
        <w:t>鱼池建设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鱼池以长方形为多，一般长宽比例为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/>
        </w:rPr>
        <w:t>～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）</w:t>
      </w:r>
      <w:bookmarkStart w:id="10" w:name="_GoBack"/>
      <w:bookmarkEnd w:id="10"/>
      <w:r>
        <w:rPr>
          <w:rFonts w:ascii="宋体" w:hAnsi="宋体" w:hint="eastAsia"/>
        </w:rPr>
        <w:t>:1</w:t>
      </w:r>
      <w:r>
        <w:rPr>
          <w:rFonts w:ascii="宋体" w:hAnsi="宋体" w:hint="eastAsia"/>
        </w:rPr>
        <w:t>，进水口到出水口保持</w:t>
      </w:r>
      <w:r>
        <w:rPr>
          <w:rFonts w:ascii="宋体" w:hAnsi="宋体" w:hint="eastAsia"/>
        </w:rPr>
        <w:t>1/50</w:t>
      </w:r>
      <w:r>
        <w:rPr>
          <w:rFonts w:ascii="宋体" w:hAnsi="宋体"/>
        </w:rPr>
        <w:t>～</w:t>
      </w:r>
      <w:r>
        <w:rPr>
          <w:rFonts w:ascii="宋体" w:hAnsi="宋体" w:hint="eastAsia"/>
        </w:rPr>
        <w:t>1/100</w:t>
      </w:r>
      <w:r>
        <w:rPr>
          <w:rFonts w:ascii="宋体" w:hAnsi="宋体" w:hint="eastAsia"/>
        </w:rPr>
        <w:t>的坡降，便于水体交换和排污。</w:t>
      </w:r>
      <w:r>
        <w:rPr>
          <w:rFonts w:ascii="宋体" w:hAnsi="宋体" w:hint="eastAsia"/>
          <w:spacing w:val="8"/>
        </w:rPr>
        <w:t>成鱼养殖池塘面积不宜超过</w:t>
      </w:r>
      <w:r>
        <w:rPr>
          <w:rFonts w:ascii="宋体" w:hAnsi="宋体" w:hint="eastAsia"/>
          <w:spacing w:val="8"/>
        </w:rPr>
        <w:t>200m</w:t>
      </w:r>
      <w:r>
        <w:rPr>
          <w:rFonts w:ascii="宋体" w:hAnsi="宋体" w:hint="eastAsia"/>
          <w:spacing w:val="8"/>
          <w:vertAlign w:val="superscript"/>
        </w:rPr>
        <w:t>2</w:t>
      </w:r>
      <w:r>
        <w:rPr>
          <w:rFonts w:ascii="宋体" w:hAnsi="宋体" w:hint="eastAsia"/>
          <w:spacing w:val="8"/>
        </w:rPr>
        <w:t>，水深</w:t>
      </w:r>
      <w:r>
        <w:rPr>
          <w:rFonts w:ascii="宋体" w:hAnsi="宋体" w:hint="eastAsia"/>
          <w:spacing w:val="8"/>
        </w:rPr>
        <w:t>0.6</w:t>
      </w:r>
      <w:r>
        <w:rPr>
          <w:rFonts w:ascii="宋体" w:hAnsi="宋体"/>
        </w:rPr>
        <w:t>～</w:t>
      </w:r>
      <w:r>
        <w:rPr>
          <w:rFonts w:ascii="宋体" w:hAnsi="宋体" w:hint="eastAsia"/>
          <w:spacing w:val="8"/>
        </w:rPr>
        <w:t>1.2m</w:t>
      </w:r>
      <w:r>
        <w:rPr>
          <w:rFonts w:ascii="宋体" w:hAnsi="宋体" w:hint="eastAsia"/>
          <w:spacing w:val="8"/>
        </w:rPr>
        <w:t>，池塘以并联为宜。</w:t>
      </w:r>
    </w:p>
    <w:p w:rsidR="00695EBF" w:rsidRDefault="000279C3">
      <w:pPr>
        <w:adjustRightInd w:val="0"/>
        <w:snapToGrid w:val="0"/>
        <w:ind w:firstLine="420"/>
        <w:rPr>
          <w:rStyle w:val="px251"/>
          <w:rFonts w:ascii="宋体" w:hAnsi="宋体"/>
          <w:szCs w:val="21"/>
        </w:rPr>
      </w:pPr>
      <w:r>
        <w:rPr>
          <w:rStyle w:val="px251"/>
          <w:rFonts w:ascii="宋体" w:hAnsi="宋体" w:hint="eastAsia"/>
          <w:szCs w:val="21"/>
        </w:rPr>
        <w:t>3.</w:t>
      </w:r>
      <w:r>
        <w:rPr>
          <w:rStyle w:val="px251"/>
          <w:rFonts w:ascii="宋体" w:hAnsi="宋体" w:hint="eastAsia"/>
          <w:szCs w:val="21"/>
        </w:rPr>
        <w:t>饲养管理技术要点</w:t>
      </w:r>
    </w:p>
    <w:p w:rsidR="00695EBF" w:rsidRDefault="000279C3">
      <w:pPr>
        <w:adjustRightInd w:val="0"/>
        <w:snapToGrid w:val="0"/>
        <w:ind w:firstLine="420"/>
        <w:rPr>
          <w:rStyle w:val="px251"/>
          <w:rFonts w:ascii="宋体" w:hAnsi="宋体"/>
          <w:szCs w:val="21"/>
        </w:rPr>
      </w:pPr>
      <w:r>
        <w:rPr>
          <w:rStyle w:val="px251"/>
          <w:rFonts w:ascii="宋体" w:hAnsi="宋体" w:hint="eastAsia"/>
          <w:szCs w:val="21"/>
        </w:rPr>
        <w:t>（</w:t>
      </w:r>
      <w:r>
        <w:rPr>
          <w:rStyle w:val="px251"/>
          <w:rFonts w:ascii="宋体" w:hAnsi="宋体" w:hint="eastAsia"/>
          <w:szCs w:val="21"/>
        </w:rPr>
        <w:t>1</w:t>
      </w:r>
      <w:r>
        <w:rPr>
          <w:rStyle w:val="px251"/>
          <w:rFonts w:ascii="宋体" w:hAnsi="宋体" w:hint="eastAsia"/>
          <w:szCs w:val="21"/>
        </w:rPr>
        <w:t>）水质调控及排污</w:t>
      </w:r>
    </w:p>
    <w:p w:rsidR="00695EBF" w:rsidRDefault="000279C3">
      <w:pPr>
        <w:adjustRightInd w:val="0"/>
        <w:snapToGrid w:val="0"/>
        <w:ind w:firstLineChars="150" w:firstLine="339"/>
        <w:jc w:val="left"/>
        <w:rPr>
          <w:rFonts w:ascii="宋体" w:hAnsi="宋体"/>
          <w:spacing w:val="8"/>
        </w:rPr>
      </w:pPr>
      <w:r>
        <w:rPr>
          <w:rFonts w:ascii="宋体" w:hAnsi="宋体" w:hint="eastAsia"/>
          <w:spacing w:val="8"/>
        </w:rPr>
        <w:t>溶解氧保持在</w:t>
      </w:r>
      <w:r>
        <w:rPr>
          <w:rFonts w:ascii="宋体" w:hAnsi="宋体" w:hint="eastAsia"/>
          <w:spacing w:val="8"/>
        </w:rPr>
        <w:t>6mg/l</w:t>
      </w:r>
      <w:r>
        <w:rPr>
          <w:rFonts w:ascii="宋体" w:hAnsi="宋体" w:hint="eastAsia"/>
          <w:spacing w:val="8"/>
        </w:rPr>
        <w:t>以上，</w:t>
      </w:r>
      <w:r>
        <w:rPr>
          <w:rFonts w:ascii="宋体" w:hAnsi="宋体" w:hint="eastAsia"/>
          <w:spacing w:val="8"/>
        </w:rPr>
        <w:t>PH 6.5</w:t>
      </w:r>
      <w:r>
        <w:rPr>
          <w:rFonts w:ascii="宋体" w:hAnsi="宋体"/>
        </w:rPr>
        <w:t>～</w:t>
      </w:r>
      <w:r>
        <w:rPr>
          <w:rFonts w:ascii="宋体" w:hAnsi="宋体" w:hint="eastAsia"/>
          <w:spacing w:val="8"/>
        </w:rPr>
        <w:t>7.5</w:t>
      </w:r>
      <w:r>
        <w:rPr>
          <w:rFonts w:ascii="宋体" w:hAnsi="宋体" w:hint="eastAsia"/>
          <w:spacing w:val="8"/>
        </w:rPr>
        <w:t>。池水交换律应在</w:t>
      </w:r>
      <w:r>
        <w:rPr>
          <w:rFonts w:ascii="宋体" w:hAnsi="宋体" w:hint="eastAsia"/>
          <w:spacing w:val="8"/>
        </w:rPr>
        <w:t>2</w:t>
      </w:r>
      <w:r>
        <w:rPr>
          <w:rFonts w:ascii="宋体" w:hAnsi="宋体" w:hint="eastAsia"/>
          <w:spacing w:val="8"/>
        </w:rPr>
        <w:t>次</w:t>
      </w:r>
      <w:r>
        <w:rPr>
          <w:rFonts w:ascii="宋体" w:hAnsi="宋体" w:hint="eastAsia"/>
          <w:spacing w:val="8"/>
        </w:rPr>
        <w:t>/h,</w:t>
      </w:r>
      <w:r>
        <w:rPr>
          <w:rFonts w:ascii="宋体" w:hAnsi="宋体" w:hint="eastAsia"/>
          <w:spacing w:val="8"/>
        </w:rPr>
        <w:t>流速保持在</w:t>
      </w:r>
      <w:r>
        <w:rPr>
          <w:rFonts w:ascii="宋体" w:hAnsi="宋体" w:hint="eastAsia"/>
          <w:spacing w:val="8"/>
        </w:rPr>
        <w:t>0.02</w:t>
      </w:r>
      <w:r>
        <w:rPr>
          <w:rFonts w:ascii="宋体" w:hAnsi="宋体"/>
        </w:rPr>
        <w:t>～</w:t>
      </w:r>
      <w:r>
        <w:rPr>
          <w:rFonts w:ascii="宋体" w:hAnsi="宋体" w:hint="eastAsia"/>
          <w:spacing w:val="8"/>
        </w:rPr>
        <w:t>0.16m/s</w:t>
      </w:r>
      <w:r>
        <w:rPr>
          <w:rFonts w:ascii="宋体" w:hAnsi="宋体" w:hint="eastAsia"/>
          <w:spacing w:val="8"/>
        </w:rPr>
        <w:t>，</w:t>
      </w:r>
      <w:r>
        <w:rPr>
          <w:rFonts w:ascii="宋体" w:hAnsi="宋体"/>
          <w:spacing w:val="8"/>
        </w:rPr>
        <w:t>氨氮</w:t>
      </w:r>
      <w:r>
        <w:rPr>
          <w:rFonts w:ascii="宋体" w:hAnsi="宋体" w:hint="eastAsia"/>
          <w:spacing w:val="8"/>
        </w:rPr>
        <w:t>低于</w:t>
      </w:r>
      <w:r>
        <w:rPr>
          <w:rFonts w:ascii="宋体" w:hAnsi="宋体"/>
          <w:spacing w:val="8"/>
        </w:rPr>
        <w:t>0.0075</w:t>
      </w:r>
      <w:r>
        <w:rPr>
          <w:rFonts w:ascii="宋体" w:hAnsi="宋体" w:hint="eastAsia"/>
          <w:spacing w:val="8"/>
        </w:rPr>
        <w:t>mg</w:t>
      </w:r>
      <w:r>
        <w:rPr>
          <w:rFonts w:ascii="宋体" w:hAnsi="宋体"/>
          <w:spacing w:val="8"/>
        </w:rPr>
        <w:t>/</w:t>
      </w:r>
      <w:r>
        <w:rPr>
          <w:rFonts w:ascii="宋体" w:hAnsi="宋体" w:hint="eastAsia"/>
          <w:spacing w:val="8"/>
        </w:rPr>
        <w:t>l,</w:t>
      </w:r>
      <w:r>
        <w:rPr>
          <w:rFonts w:ascii="宋体" w:hAnsi="宋体" w:hint="eastAsia"/>
          <w:spacing w:val="8"/>
        </w:rPr>
        <w:t>总铁低于</w:t>
      </w:r>
      <w:r>
        <w:rPr>
          <w:rFonts w:ascii="宋体" w:hAnsi="宋体" w:hint="eastAsia"/>
          <w:spacing w:val="8"/>
        </w:rPr>
        <w:t>1mg/l</w:t>
      </w:r>
      <w:r>
        <w:rPr>
          <w:rFonts w:ascii="宋体" w:hAnsi="宋体" w:hint="eastAsia"/>
          <w:spacing w:val="8"/>
        </w:rPr>
        <w:t>。定时清污，保持池塘环境卫生。</w:t>
      </w:r>
    </w:p>
    <w:p w:rsidR="00695EBF" w:rsidRDefault="000279C3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）饲料及投喂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由于在流水池塘条件下鱼类的营养完全依赖于其所摄取的人工饲料，所以饲料的质量是养殖成功关键因素之一。</w:t>
      </w:r>
      <w:proofErr w:type="gramStart"/>
      <w:r>
        <w:rPr>
          <w:rFonts w:ascii="宋体" w:hAnsi="宋体" w:hint="eastAsia"/>
        </w:rPr>
        <w:t>幼</w:t>
      </w:r>
      <w:proofErr w:type="gramEnd"/>
      <w:r>
        <w:rPr>
          <w:rFonts w:ascii="宋体" w:hAnsi="宋体" w:hint="eastAsia"/>
        </w:rPr>
        <w:t>鱼饵料蛋白</w:t>
      </w:r>
      <w:r>
        <w:rPr>
          <w:rFonts w:ascii="宋体" w:hAnsi="宋体" w:hint="eastAsia"/>
        </w:rPr>
        <w:t>45%</w:t>
      </w:r>
      <w:r>
        <w:rPr>
          <w:rFonts w:ascii="宋体" w:hAnsi="宋体" w:hint="eastAsia"/>
        </w:rPr>
        <w:t>左右、成鱼不低于</w:t>
      </w:r>
      <w:r>
        <w:rPr>
          <w:rFonts w:ascii="宋体" w:hAnsi="宋体" w:hint="eastAsia"/>
        </w:rPr>
        <w:t>40%</w:t>
      </w:r>
      <w:r>
        <w:rPr>
          <w:rFonts w:ascii="宋体" w:hAnsi="宋体" w:hint="eastAsia"/>
        </w:rPr>
        <w:t>。一般每天投喂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～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次，坚持“四看四定”投饵，饲料质量和投饵</w:t>
      </w:r>
      <w:proofErr w:type="gramStart"/>
      <w:r>
        <w:rPr>
          <w:rFonts w:ascii="宋体" w:hAnsi="宋体" w:hint="eastAsia"/>
        </w:rPr>
        <w:t>量按照</w:t>
      </w:r>
      <w:proofErr w:type="gramEnd"/>
      <w:r>
        <w:rPr>
          <w:rFonts w:ascii="宋体" w:hAnsi="宋体" w:hint="eastAsia"/>
        </w:rPr>
        <w:t>SC/T1030.5</w:t>
      </w:r>
      <w:r>
        <w:rPr>
          <w:rFonts w:ascii="宋体" w:hAnsi="宋体" w:hint="eastAsia"/>
        </w:rPr>
        <w:t>规定执行，日投饵量约占鱼体重</w:t>
      </w:r>
      <w:r>
        <w:rPr>
          <w:rFonts w:ascii="宋体" w:hAnsi="宋体" w:hint="eastAsia"/>
        </w:rPr>
        <w:t>1%</w:t>
      </w:r>
      <w:r>
        <w:rPr>
          <w:rFonts w:ascii="宋体" w:hAnsi="宋体"/>
        </w:rPr>
        <w:t>～</w:t>
      </w:r>
      <w:r>
        <w:rPr>
          <w:rFonts w:ascii="宋体" w:hAnsi="宋体" w:hint="eastAsia"/>
        </w:rPr>
        <w:t>4%</w:t>
      </w:r>
      <w:r>
        <w:rPr>
          <w:rFonts w:ascii="宋体" w:hAnsi="宋体" w:hint="eastAsia"/>
        </w:rPr>
        <w:t>，为饱食量的</w:t>
      </w:r>
      <w:r>
        <w:rPr>
          <w:rFonts w:ascii="宋体" w:hAnsi="宋体" w:hint="eastAsia"/>
        </w:rPr>
        <w:t>80</w:t>
      </w:r>
      <w:r>
        <w:rPr>
          <w:rFonts w:ascii="宋体" w:hAnsi="宋体"/>
        </w:rPr>
        <w:t>～</w:t>
      </w:r>
      <w:r>
        <w:rPr>
          <w:rFonts w:ascii="宋体" w:hAnsi="宋体" w:hint="eastAsia"/>
        </w:rPr>
        <w:t>90%</w:t>
      </w:r>
      <w:r>
        <w:rPr>
          <w:rFonts w:ascii="宋体" w:hAnsi="宋体" w:hint="eastAsia"/>
        </w:rPr>
        <w:t>，防止过饱。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）病害防治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、对健康状况的监控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鱼群的状态、鱼群的分布及鱼体外观、内脏的颜色、形状等都可反映鱼体的健康状况。当健康状况不良时有如下征兆：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离群鱼或游于水面、</w:t>
      </w:r>
      <w:proofErr w:type="gramStart"/>
      <w:r>
        <w:rPr>
          <w:rFonts w:ascii="宋体" w:hAnsi="宋体" w:hint="eastAsia"/>
        </w:rPr>
        <w:t>排水部</w:t>
      </w:r>
      <w:proofErr w:type="gramEnd"/>
      <w:r>
        <w:rPr>
          <w:rFonts w:ascii="宋体" w:hAnsi="宋体" w:hint="eastAsia"/>
        </w:rPr>
        <w:t>的鱼或在池壁、</w:t>
      </w:r>
      <w:proofErr w:type="gramStart"/>
      <w:r>
        <w:rPr>
          <w:rFonts w:ascii="宋体" w:hAnsi="宋体" w:hint="eastAsia"/>
        </w:rPr>
        <w:t>池底缓游的</w:t>
      </w:r>
      <w:proofErr w:type="gramEnd"/>
      <w:r>
        <w:rPr>
          <w:rFonts w:ascii="宋体" w:hAnsi="宋体" w:hint="eastAsia"/>
        </w:rPr>
        <w:t>鱼增多。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游泳方式异</w:t>
      </w:r>
      <w:r>
        <w:rPr>
          <w:rFonts w:ascii="宋体" w:hAnsi="宋体" w:hint="eastAsia"/>
        </w:rPr>
        <w:t>常，出现突进式，旋回式、</w:t>
      </w:r>
      <w:proofErr w:type="gramStart"/>
      <w:r>
        <w:rPr>
          <w:rFonts w:ascii="宋体" w:hAnsi="宋体" w:hint="eastAsia"/>
        </w:rPr>
        <w:t>坚</w:t>
      </w:r>
      <w:proofErr w:type="gramEnd"/>
      <w:r>
        <w:rPr>
          <w:rFonts w:ascii="宋体" w:hAnsi="宋体" w:hint="eastAsia"/>
        </w:rPr>
        <w:t>直上下式、曲体或侧体游动或擦磨游动。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体质下降，打网、筛选、运输死亡增多。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活泼度和集群性下降，摄</w:t>
      </w:r>
      <w:proofErr w:type="gramStart"/>
      <w:r>
        <w:rPr>
          <w:rFonts w:ascii="宋体" w:hAnsi="宋体" w:hint="eastAsia"/>
        </w:rPr>
        <w:t>饵</w:t>
      </w:r>
      <w:proofErr w:type="gramEnd"/>
      <w:r>
        <w:rPr>
          <w:rFonts w:ascii="宋体" w:hAnsi="宋体" w:hint="eastAsia"/>
        </w:rPr>
        <w:t>反应迟钝，摄</w:t>
      </w:r>
      <w:proofErr w:type="gramStart"/>
      <w:r>
        <w:rPr>
          <w:rFonts w:ascii="宋体" w:hAnsi="宋体" w:hint="eastAsia"/>
        </w:rPr>
        <w:t>饵</w:t>
      </w:r>
      <w:proofErr w:type="gramEnd"/>
      <w:r>
        <w:rPr>
          <w:rFonts w:ascii="宋体" w:hAnsi="宋体" w:hint="eastAsia"/>
        </w:rPr>
        <w:t>减少。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体色发暗、灰黑或呈灰黄色。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体表局部浮肿或充血，出现白点</w:t>
      </w:r>
      <w:proofErr w:type="gramStart"/>
      <w:r>
        <w:rPr>
          <w:rFonts w:ascii="宋体" w:hAnsi="宋体" w:hint="eastAsia"/>
        </w:rPr>
        <w:t>或白状粘液</w:t>
      </w:r>
      <w:proofErr w:type="gramEnd"/>
      <w:r>
        <w:rPr>
          <w:rFonts w:ascii="宋体" w:hAnsi="宋体" w:hint="eastAsia"/>
        </w:rPr>
        <w:t>。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</w:rPr>
        <w:t>鱼鳍缺损，基部充血或颜色变白。</w:t>
      </w:r>
    </w:p>
    <w:p w:rsidR="00695EBF" w:rsidRDefault="000279C3">
      <w:pPr>
        <w:shd w:val="clear" w:color="auto" w:fill="FFFFFF"/>
        <w:ind w:firstLine="452"/>
        <w:rPr>
          <w:rFonts w:ascii="宋体" w:hAnsi="宋体"/>
          <w:spacing w:val="8"/>
        </w:rPr>
      </w:pPr>
      <w:r>
        <w:rPr>
          <w:rFonts w:ascii="宋体" w:hAnsi="宋体" w:hint="eastAsia"/>
          <w:spacing w:val="8"/>
        </w:rPr>
        <w:t>2</w:t>
      </w:r>
      <w:r>
        <w:rPr>
          <w:rFonts w:ascii="宋体" w:hAnsi="宋体" w:hint="eastAsia"/>
          <w:spacing w:val="8"/>
        </w:rPr>
        <w:t>、防治：</w:t>
      </w:r>
    </w:p>
    <w:p w:rsidR="00695EBF" w:rsidRDefault="000279C3">
      <w:pPr>
        <w:shd w:val="clear" w:color="auto" w:fill="FFFFFF"/>
        <w:ind w:firstLine="452"/>
        <w:rPr>
          <w:rFonts w:ascii="宋体" w:hAnsi="宋体"/>
        </w:rPr>
      </w:pPr>
      <w:r>
        <w:rPr>
          <w:rFonts w:ascii="宋体" w:hAnsi="宋体" w:hint="eastAsia"/>
          <w:spacing w:val="8"/>
        </w:rPr>
        <w:t>放养鱼种应选择健康、无病菌优质鱼种，苗种和亲鱼选择严格执行检疫和消毒措施</w:t>
      </w:r>
      <w:r>
        <w:rPr>
          <w:rFonts w:ascii="宋体" w:hAnsi="宋体" w:hint="eastAsia"/>
        </w:rPr>
        <w:t>。病害防治坚持预防为主原则，</w:t>
      </w:r>
      <w:proofErr w:type="gramStart"/>
      <w:r>
        <w:rPr>
          <w:rFonts w:ascii="宋体" w:hAnsi="宋体" w:hint="eastAsia"/>
        </w:rPr>
        <w:t>渔药和</w:t>
      </w:r>
      <w:proofErr w:type="gramEnd"/>
      <w:r>
        <w:rPr>
          <w:rFonts w:ascii="宋体" w:hAnsi="宋体" w:hint="eastAsia"/>
        </w:rPr>
        <w:t>休药</w:t>
      </w:r>
      <w:proofErr w:type="gramStart"/>
      <w:r>
        <w:rPr>
          <w:rFonts w:ascii="宋体" w:hAnsi="宋体" w:hint="eastAsia"/>
        </w:rPr>
        <w:t>期执行</w:t>
      </w:r>
      <w:proofErr w:type="gramEnd"/>
      <w:r>
        <w:rPr>
          <w:rFonts w:ascii="宋体" w:hAnsi="宋体" w:hint="eastAsia"/>
        </w:rPr>
        <w:t>NY5071</w:t>
      </w:r>
      <w:r>
        <w:rPr>
          <w:rFonts w:ascii="宋体" w:hAnsi="宋体" w:hint="eastAsia"/>
        </w:rPr>
        <w:t>有关规定。</w:t>
      </w:r>
    </w:p>
    <w:p w:rsidR="00695EBF" w:rsidRDefault="000279C3">
      <w:pPr>
        <w:shd w:val="clear" w:color="auto" w:fill="FFFFFF"/>
        <w:ind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>常见疾病及防治如下表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3106"/>
        <w:gridCol w:w="5194"/>
      </w:tblGrid>
      <w:tr w:rsidR="00695EBF">
        <w:trPr>
          <w:trHeight w:val="160"/>
          <w:jc w:val="center"/>
        </w:trPr>
        <w:tc>
          <w:tcPr>
            <w:tcW w:w="1120" w:type="dxa"/>
            <w:vAlign w:val="center"/>
          </w:tcPr>
          <w:p w:rsidR="00695EBF" w:rsidRDefault="000279C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疾病</w:t>
            </w:r>
          </w:p>
        </w:tc>
        <w:tc>
          <w:tcPr>
            <w:tcW w:w="3106" w:type="dxa"/>
            <w:vAlign w:val="center"/>
          </w:tcPr>
          <w:p w:rsidR="00695EBF" w:rsidRDefault="000279C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防治药物</w:t>
            </w:r>
          </w:p>
        </w:tc>
        <w:tc>
          <w:tcPr>
            <w:tcW w:w="5194" w:type="dxa"/>
            <w:vAlign w:val="center"/>
          </w:tcPr>
          <w:p w:rsidR="00695EBF" w:rsidRDefault="000279C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用法用量</w:t>
            </w:r>
          </w:p>
        </w:tc>
      </w:tr>
      <w:tr w:rsidR="00695EBF">
        <w:trPr>
          <w:trHeight w:val="460"/>
          <w:jc w:val="center"/>
        </w:trPr>
        <w:tc>
          <w:tcPr>
            <w:tcW w:w="1120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细菌性鳃病</w:t>
            </w:r>
          </w:p>
        </w:tc>
        <w:tc>
          <w:tcPr>
            <w:tcW w:w="3106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磺胺</w:t>
            </w:r>
            <w:r>
              <w:rPr>
                <w:rFonts w:ascii="宋体" w:hAnsi="宋体" w:cs="宋体" w:hint="eastAsia"/>
                <w:kern w:val="0"/>
              </w:rPr>
              <w:t>-6</w:t>
            </w:r>
            <w:r>
              <w:rPr>
                <w:rFonts w:ascii="宋体" w:hAnsi="宋体" w:cs="宋体" w:hint="eastAsia"/>
                <w:kern w:val="0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啶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磺胺间甲氧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嘧啶、制菌碘）</w:t>
            </w:r>
          </w:p>
        </w:tc>
        <w:tc>
          <w:tcPr>
            <w:tcW w:w="5194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口服：</w:t>
            </w:r>
            <w:r>
              <w:rPr>
                <w:rFonts w:ascii="宋体" w:hAnsi="宋体" w:cs="宋体" w:hint="eastAsia"/>
                <w:kern w:val="0"/>
              </w:rPr>
              <w:t>50</w:t>
            </w:r>
            <w:r>
              <w:rPr>
                <w:rFonts w:ascii="宋体" w:hAnsi="宋体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200mg/kg</w:t>
            </w:r>
            <w:r>
              <w:rPr>
                <w:rFonts w:ascii="宋体" w:hAnsi="宋体" w:cs="宋体" w:hint="eastAsia"/>
                <w:kern w:val="0"/>
              </w:rPr>
              <w:t>体重，连用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天</w:t>
            </w:r>
          </w:p>
        </w:tc>
      </w:tr>
      <w:tr w:rsidR="00695EBF">
        <w:trPr>
          <w:trHeight w:val="319"/>
          <w:jc w:val="center"/>
        </w:trPr>
        <w:tc>
          <w:tcPr>
            <w:tcW w:w="1120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烂鳍病</w:t>
            </w:r>
            <w:proofErr w:type="gramEnd"/>
          </w:p>
        </w:tc>
        <w:tc>
          <w:tcPr>
            <w:tcW w:w="3106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磺胺嘧啶（磺胺哒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嗪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5194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口服：</w:t>
            </w:r>
            <w:r>
              <w:rPr>
                <w:rFonts w:ascii="宋体" w:hAnsi="宋体" w:cs="宋体" w:hint="eastAsia"/>
                <w:kern w:val="0"/>
              </w:rPr>
              <w:t>100mg/kg</w:t>
            </w:r>
            <w:r>
              <w:rPr>
                <w:rFonts w:ascii="宋体" w:hAnsi="宋体" w:cs="宋体" w:hint="eastAsia"/>
                <w:kern w:val="0"/>
              </w:rPr>
              <w:t>体重，连用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天，第一天用量加倍</w:t>
            </w:r>
          </w:p>
        </w:tc>
      </w:tr>
      <w:tr w:rsidR="00695EBF">
        <w:trPr>
          <w:trHeight w:val="181"/>
          <w:jc w:val="center"/>
        </w:trPr>
        <w:tc>
          <w:tcPr>
            <w:tcW w:w="1120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弧菌病</w:t>
            </w:r>
            <w:proofErr w:type="gramEnd"/>
          </w:p>
        </w:tc>
        <w:tc>
          <w:tcPr>
            <w:tcW w:w="3106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土霉素</w:t>
            </w:r>
          </w:p>
        </w:tc>
        <w:tc>
          <w:tcPr>
            <w:tcW w:w="5194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口服：</w:t>
            </w:r>
            <w:r>
              <w:rPr>
                <w:rFonts w:ascii="宋体" w:hAnsi="宋体" w:cs="宋体" w:hint="eastAsia"/>
                <w:kern w:val="0"/>
              </w:rPr>
              <w:t>50</w:t>
            </w:r>
            <w:r>
              <w:rPr>
                <w:rFonts w:ascii="宋体" w:hAnsi="宋体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80mg/kg</w:t>
            </w:r>
            <w:r>
              <w:rPr>
                <w:rFonts w:ascii="宋体" w:hAnsi="宋体" w:cs="宋体" w:hint="eastAsia"/>
                <w:kern w:val="0"/>
              </w:rPr>
              <w:t>体重，连用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天</w:t>
            </w:r>
          </w:p>
        </w:tc>
      </w:tr>
      <w:tr w:rsidR="00695EBF">
        <w:trPr>
          <w:trHeight w:val="335"/>
          <w:jc w:val="center"/>
        </w:trPr>
        <w:tc>
          <w:tcPr>
            <w:tcW w:w="1120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疥疮病</w:t>
            </w:r>
          </w:p>
        </w:tc>
        <w:tc>
          <w:tcPr>
            <w:tcW w:w="3106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磺胺嘧啶（磺胺哒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嗪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5194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口服：</w:t>
            </w:r>
            <w:r>
              <w:rPr>
                <w:rFonts w:ascii="宋体" w:hAnsi="宋体" w:cs="宋体" w:hint="eastAsia"/>
                <w:kern w:val="0"/>
              </w:rPr>
              <w:t>100mg/kg</w:t>
            </w:r>
            <w:r>
              <w:rPr>
                <w:rFonts w:ascii="宋体" w:hAnsi="宋体" w:cs="宋体" w:hint="eastAsia"/>
                <w:kern w:val="0"/>
              </w:rPr>
              <w:t>体重，连用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天，第一天用量加倍</w:t>
            </w:r>
          </w:p>
        </w:tc>
      </w:tr>
      <w:tr w:rsidR="00695EBF">
        <w:trPr>
          <w:trHeight w:val="319"/>
          <w:jc w:val="center"/>
        </w:trPr>
        <w:tc>
          <w:tcPr>
            <w:tcW w:w="1120" w:type="dxa"/>
            <w:vMerge w:val="restart"/>
            <w:vAlign w:val="center"/>
          </w:tcPr>
          <w:p w:rsidR="00695EBF" w:rsidRDefault="000279C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肠炎病</w:t>
            </w:r>
          </w:p>
        </w:tc>
        <w:tc>
          <w:tcPr>
            <w:tcW w:w="3106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大蒜素粉（含大蒜素</w:t>
            </w:r>
            <w:r>
              <w:rPr>
                <w:rFonts w:ascii="宋体" w:hAnsi="宋体" w:cs="宋体" w:hint="eastAsia"/>
                <w:kern w:val="0"/>
              </w:rPr>
              <w:t>10%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5194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口服：</w:t>
            </w:r>
            <w:r>
              <w:rPr>
                <w:rFonts w:ascii="宋体" w:hAnsi="宋体" w:cs="宋体" w:hint="eastAsia"/>
                <w:kern w:val="0"/>
              </w:rPr>
              <w:t>200mg/kg</w:t>
            </w:r>
            <w:r>
              <w:rPr>
                <w:rFonts w:ascii="宋体" w:hAnsi="宋体" w:cs="宋体" w:hint="eastAsia"/>
                <w:kern w:val="0"/>
              </w:rPr>
              <w:t>体重，连用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天</w:t>
            </w:r>
          </w:p>
        </w:tc>
      </w:tr>
      <w:tr w:rsidR="00695EBF">
        <w:trPr>
          <w:trHeight w:val="479"/>
          <w:jc w:val="center"/>
        </w:trPr>
        <w:tc>
          <w:tcPr>
            <w:tcW w:w="1120" w:type="dxa"/>
            <w:vMerge/>
            <w:vAlign w:val="center"/>
          </w:tcPr>
          <w:p w:rsidR="00695EBF" w:rsidRDefault="00695EBF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106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磺胺甲基异</w:t>
            </w:r>
            <w:r>
              <w:rPr>
                <w:rFonts w:ascii="宋体" w:hAnsi="宋体"/>
                <w:spacing w:val="8"/>
              </w:rPr>
              <w:t>恶</w:t>
            </w:r>
            <w:proofErr w:type="gramStart"/>
            <w:r>
              <w:rPr>
                <w:rFonts w:ascii="宋体" w:hAnsi="宋体"/>
                <w:spacing w:val="8"/>
              </w:rPr>
              <w:t>唑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（新诺明、新明黄）</w:t>
            </w:r>
          </w:p>
        </w:tc>
        <w:tc>
          <w:tcPr>
            <w:tcW w:w="5194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口服：</w:t>
            </w:r>
            <w:r>
              <w:rPr>
                <w:rFonts w:ascii="宋体" w:hAnsi="宋体" w:cs="宋体" w:hint="eastAsia"/>
                <w:kern w:val="0"/>
              </w:rPr>
              <w:t>100mg/kg</w:t>
            </w:r>
            <w:r>
              <w:rPr>
                <w:rFonts w:ascii="宋体" w:hAnsi="宋体" w:cs="宋体" w:hint="eastAsia"/>
                <w:kern w:val="0"/>
              </w:rPr>
              <w:t>体重，连用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天，第一天用量加倍</w:t>
            </w:r>
          </w:p>
        </w:tc>
      </w:tr>
      <w:tr w:rsidR="00695EBF">
        <w:trPr>
          <w:trHeight w:val="398"/>
          <w:jc w:val="center"/>
        </w:trPr>
        <w:tc>
          <w:tcPr>
            <w:tcW w:w="1120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水霉病</w:t>
            </w:r>
          </w:p>
        </w:tc>
        <w:tc>
          <w:tcPr>
            <w:tcW w:w="3106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高锰酸钾</w:t>
            </w:r>
          </w:p>
        </w:tc>
        <w:tc>
          <w:tcPr>
            <w:tcW w:w="5194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浸浴：</w:t>
            </w:r>
            <w:r>
              <w:rPr>
                <w:rFonts w:ascii="宋体" w:hAnsi="宋体" w:cs="宋体" w:hint="eastAsia"/>
                <w:kern w:val="0"/>
              </w:rPr>
              <w:t>10mg/l,1h</w:t>
            </w:r>
          </w:p>
        </w:tc>
      </w:tr>
      <w:tr w:rsidR="00695EBF">
        <w:trPr>
          <w:trHeight w:val="354"/>
          <w:jc w:val="center"/>
        </w:trPr>
        <w:tc>
          <w:tcPr>
            <w:tcW w:w="1120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106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食盐（氯化钠）</w:t>
            </w:r>
          </w:p>
        </w:tc>
        <w:tc>
          <w:tcPr>
            <w:tcW w:w="5194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浸浴成鱼：</w:t>
            </w:r>
            <w:r>
              <w:rPr>
                <w:rFonts w:ascii="宋体" w:hAnsi="宋体" w:cs="宋体" w:hint="eastAsia"/>
                <w:kern w:val="0"/>
              </w:rPr>
              <w:t>1.5%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ascii="宋体" w:hAnsi="宋体" w:cs="宋体" w:hint="eastAsia"/>
                <w:kern w:val="0"/>
              </w:rPr>
              <w:t>30min</w:t>
            </w:r>
            <w:r>
              <w:rPr>
                <w:rFonts w:ascii="宋体" w:hAnsi="宋体" w:cs="宋体" w:hint="eastAsia"/>
                <w:kern w:val="0"/>
              </w:rPr>
              <w:t>；幼鱼</w:t>
            </w:r>
            <w:r>
              <w:rPr>
                <w:rFonts w:ascii="宋体" w:hAnsi="宋体" w:cs="宋体" w:hint="eastAsia"/>
                <w:kern w:val="0"/>
              </w:rPr>
              <w:t>1%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ascii="宋体" w:hAnsi="宋体" w:cs="宋体" w:hint="eastAsia"/>
                <w:kern w:val="0"/>
              </w:rPr>
              <w:t>20min</w:t>
            </w:r>
          </w:p>
        </w:tc>
      </w:tr>
      <w:tr w:rsidR="00695EBF">
        <w:trPr>
          <w:trHeight w:val="319"/>
          <w:jc w:val="center"/>
        </w:trPr>
        <w:tc>
          <w:tcPr>
            <w:tcW w:w="1120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三代虫</w:t>
            </w:r>
          </w:p>
        </w:tc>
        <w:tc>
          <w:tcPr>
            <w:tcW w:w="3106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食盐（氯化钠）</w:t>
            </w:r>
          </w:p>
        </w:tc>
        <w:tc>
          <w:tcPr>
            <w:tcW w:w="5194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浸浴：</w:t>
            </w:r>
            <w:r>
              <w:rPr>
                <w:rFonts w:ascii="宋体" w:hAnsi="宋体" w:cs="宋体" w:hint="eastAsia"/>
                <w:kern w:val="0"/>
              </w:rPr>
              <w:t>3%</w:t>
            </w:r>
            <w:r>
              <w:rPr>
                <w:rFonts w:ascii="宋体" w:hAnsi="宋体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5%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90s</w:t>
            </w:r>
          </w:p>
        </w:tc>
      </w:tr>
      <w:tr w:rsidR="00695EBF">
        <w:trPr>
          <w:trHeight w:val="319"/>
          <w:jc w:val="center"/>
        </w:trPr>
        <w:tc>
          <w:tcPr>
            <w:tcW w:w="1120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锚头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蚤</w:t>
            </w:r>
            <w:proofErr w:type="gramEnd"/>
          </w:p>
        </w:tc>
        <w:tc>
          <w:tcPr>
            <w:tcW w:w="3106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高锰酸钾</w:t>
            </w:r>
          </w:p>
        </w:tc>
        <w:tc>
          <w:tcPr>
            <w:tcW w:w="5194" w:type="dxa"/>
            <w:vAlign w:val="center"/>
          </w:tcPr>
          <w:p w:rsidR="00695EBF" w:rsidRDefault="000279C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浸浴：</w:t>
            </w:r>
            <w:r>
              <w:rPr>
                <w:rFonts w:ascii="宋体" w:hAnsi="宋体" w:cs="宋体" w:hint="eastAsia"/>
                <w:kern w:val="0"/>
              </w:rPr>
              <w:t>10</w:t>
            </w:r>
            <w:r>
              <w:rPr>
                <w:rFonts w:ascii="宋体" w:hAnsi="宋体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20mg/l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ascii="宋体" w:hAnsi="宋体" w:cs="宋体" w:hint="eastAsia"/>
                <w:kern w:val="0"/>
              </w:rPr>
              <w:t>15</w:t>
            </w:r>
            <w:r>
              <w:rPr>
                <w:rFonts w:ascii="宋体" w:hAnsi="宋体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30min</w:t>
            </w:r>
          </w:p>
        </w:tc>
      </w:tr>
    </w:tbl>
    <w:p w:rsidR="00695EBF" w:rsidRDefault="00695EBF">
      <w:pPr>
        <w:shd w:val="clear" w:color="auto" w:fill="FFFFFF"/>
        <w:ind w:firstLine="454"/>
        <w:rPr>
          <w:rFonts w:ascii="宋体" w:hAnsi="宋体"/>
          <w:b/>
          <w:spacing w:val="8"/>
        </w:rPr>
      </w:pPr>
    </w:p>
    <w:p w:rsidR="00695EBF" w:rsidRDefault="000279C3">
      <w:pPr>
        <w:ind w:firstLine="422"/>
        <w:rPr>
          <w:rFonts w:ascii="宋体" w:hAnsi="宋体"/>
        </w:rPr>
      </w:pPr>
      <w:r>
        <w:rPr>
          <w:rFonts w:ascii="宋体" w:hAnsi="宋体" w:hint="eastAsia"/>
          <w:bCs/>
        </w:rPr>
        <w:t>推广情况：</w:t>
      </w:r>
      <w:r>
        <w:rPr>
          <w:rFonts w:ascii="宋体" w:hAnsi="宋体" w:hint="eastAsia"/>
        </w:rPr>
        <w:t xml:space="preserve"> 2013</w:t>
      </w:r>
      <w:r>
        <w:rPr>
          <w:rFonts w:ascii="宋体" w:hAnsi="宋体" w:hint="eastAsia"/>
        </w:rPr>
        <w:t>年全国</w:t>
      </w:r>
      <w:proofErr w:type="gramStart"/>
      <w:r>
        <w:rPr>
          <w:rFonts w:ascii="宋体" w:hAnsi="宋体" w:hint="eastAsia"/>
        </w:rPr>
        <w:t>鲑</w:t>
      </w:r>
      <w:proofErr w:type="gramEnd"/>
      <w:r>
        <w:rPr>
          <w:rFonts w:ascii="宋体" w:hAnsi="宋体" w:hint="eastAsia"/>
        </w:rPr>
        <w:t>鳟鱼产量超过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万吨。</w:t>
      </w:r>
    </w:p>
    <w:p w:rsidR="00695EBF" w:rsidRDefault="000279C3">
      <w:pPr>
        <w:adjustRightInd w:val="0"/>
        <w:snapToGrid w:val="0"/>
        <w:ind w:firstLine="422"/>
        <w:rPr>
          <w:rFonts w:ascii="宋体" w:hAnsi="宋体"/>
        </w:rPr>
      </w:pPr>
      <w:r>
        <w:rPr>
          <w:rFonts w:ascii="宋体" w:hAnsi="宋体"/>
          <w:b/>
        </w:rPr>
        <w:t>适宜区域：</w:t>
      </w:r>
      <w:r>
        <w:rPr>
          <w:rFonts w:ascii="宋体" w:hAnsi="宋体" w:hint="eastAsia"/>
        </w:rPr>
        <w:t>全国</w:t>
      </w:r>
      <w:r>
        <w:rPr>
          <w:rFonts w:ascii="宋体" w:hAnsi="宋体"/>
        </w:rPr>
        <w:t>。</w:t>
      </w:r>
    </w:p>
    <w:p w:rsidR="00695EBF" w:rsidRDefault="000279C3">
      <w:pPr>
        <w:adjustRightInd w:val="0"/>
        <w:snapToGrid w:val="0"/>
        <w:ind w:firstLine="422"/>
        <w:rPr>
          <w:rFonts w:ascii="宋体" w:hAnsi="宋体"/>
        </w:rPr>
      </w:pPr>
      <w:r>
        <w:rPr>
          <w:rFonts w:ascii="宋体" w:hAnsi="宋体" w:hint="eastAsia"/>
          <w:b/>
        </w:rPr>
        <w:t>技术依托单位：</w:t>
      </w:r>
      <w:r>
        <w:rPr>
          <w:rFonts w:ascii="宋体" w:hAnsi="宋体" w:hint="eastAsia"/>
        </w:rPr>
        <w:t xml:space="preserve"> 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1.</w:t>
      </w:r>
      <w:r>
        <w:rPr>
          <w:rFonts w:ascii="宋体" w:hAnsi="宋体" w:hint="eastAsia"/>
          <w:bCs/>
        </w:rPr>
        <w:t>四川省水产研究所、四川省彭州涌泉渔业有限公司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联系地址：成都市彭州市小鱼洞镇江桥村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邮政编码：</w:t>
      </w:r>
      <w:r>
        <w:rPr>
          <w:rFonts w:ascii="宋体" w:hAnsi="宋体" w:hint="eastAsia"/>
          <w:bCs/>
        </w:rPr>
        <w:t>611945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联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>系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>人：宋伦祥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联系电话：</w:t>
      </w:r>
      <w:r>
        <w:rPr>
          <w:rFonts w:ascii="宋体" w:hAnsi="宋体" w:hint="eastAsia"/>
          <w:bCs/>
        </w:rPr>
        <w:t>028-83493638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电子邮箱：</w:t>
      </w:r>
      <w:hyperlink r:id="rId9" w:history="1">
        <w:r>
          <w:rPr>
            <w:rFonts w:ascii="宋体" w:hAnsi="宋体" w:hint="eastAsia"/>
            <w:bCs/>
          </w:rPr>
          <w:t>lx8658@vip.sina.com</w:t>
        </w:r>
      </w:hyperlink>
      <w:r>
        <w:rPr>
          <w:rFonts w:ascii="宋体" w:hAnsi="宋体" w:hint="eastAsia"/>
          <w:bCs/>
        </w:rPr>
        <w:t>。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2.</w:t>
      </w:r>
      <w:r>
        <w:rPr>
          <w:rFonts w:ascii="宋体" w:hAnsi="宋体" w:hint="eastAsia"/>
          <w:bCs/>
        </w:rPr>
        <w:t>中国水产科学研究院黑龙江水产研究所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联系地址：黑龙江省哈尔滨市道里区松发街</w:t>
      </w:r>
      <w:r>
        <w:rPr>
          <w:rFonts w:ascii="宋体" w:hAnsi="宋体" w:hint="eastAsia"/>
          <w:bCs/>
        </w:rPr>
        <w:t>43</w:t>
      </w:r>
      <w:r>
        <w:rPr>
          <w:rFonts w:ascii="宋体" w:hAnsi="宋体" w:hint="eastAsia"/>
          <w:bCs/>
        </w:rPr>
        <w:t>号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邮政编码：</w:t>
      </w:r>
      <w:r>
        <w:rPr>
          <w:rFonts w:ascii="宋体" w:hAnsi="宋体" w:hint="eastAsia"/>
          <w:bCs/>
        </w:rPr>
        <w:t>150070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联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>系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>人：许红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联系电话：</w:t>
      </w:r>
      <w:r>
        <w:rPr>
          <w:rFonts w:ascii="宋体" w:hAnsi="宋体" w:hint="eastAsia"/>
          <w:bCs/>
        </w:rPr>
        <w:t>15004627629</w:t>
      </w:r>
    </w:p>
    <w:p w:rsidR="00695EBF" w:rsidRDefault="000279C3">
      <w:pPr>
        <w:adjustRightInd w:val="0"/>
        <w:snapToGrid w:val="0"/>
        <w:ind w:firstLine="420"/>
        <w:rPr>
          <w:rFonts w:ascii="宋体" w:hAnsi="宋体"/>
        </w:rPr>
      </w:pPr>
      <w:r>
        <w:rPr>
          <w:rFonts w:ascii="宋体" w:hAnsi="宋体" w:hint="eastAsia"/>
          <w:bCs/>
        </w:rPr>
        <w:t>电子邮件：</w:t>
      </w:r>
      <w:hyperlink r:id="rId10" w:history="1">
        <w:r>
          <w:rPr>
            <w:rFonts w:ascii="宋体" w:hAnsi="宋体" w:hint="eastAsia"/>
            <w:bCs/>
          </w:rPr>
          <w:t>xuhongtt@126.com</w:t>
        </w:r>
      </w:hyperlink>
    </w:p>
    <w:p w:rsidR="00695EBF" w:rsidRDefault="00695EBF"/>
    <w:sectPr w:rsidR="00695EBF" w:rsidSect="0069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C3" w:rsidRDefault="000279C3" w:rsidP="00187935">
      <w:r>
        <w:separator/>
      </w:r>
    </w:p>
  </w:endnote>
  <w:endnote w:type="continuationSeparator" w:id="0">
    <w:p w:rsidR="000279C3" w:rsidRDefault="000279C3" w:rsidP="0018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C3" w:rsidRDefault="000279C3" w:rsidP="00187935">
      <w:r>
        <w:separator/>
      </w:r>
    </w:p>
  </w:footnote>
  <w:footnote w:type="continuationSeparator" w:id="0">
    <w:p w:rsidR="000279C3" w:rsidRDefault="000279C3" w:rsidP="00187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lvl w:ilvl="0">
      <w:start w:val="1"/>
      <w:numFmt w:val="chineseCountingThousand"/>
      <w:lvlText w:val="(%1)"/>
      <w:lvlJc w:val="left"/>
      <w:pPr>
        <w:ind w:left="842" w:hanging="420"/>
      </w:pPr>
    </w:lvl>
    <w:lvl w:ilvl="1" w:tentative="1">
      <w:start w:val="1"/>
      <w:numFmt w:val="chineseCountingThousand"/>
      <w:lvlText w:val="(%2)"/>
      <w:lvlJc w:val="left"/>
      <w:pPr>
        <w:ind w:left="1262" w:hanging="420"/>
      </w:pPr>
    </w:lvl>
    <w:lvl w:ilvl="2" w:tentative="1">
      <w:start w:val="1"/>
      <w:numFmt w:val="lowerRoman"/>
      <w:lvlText w:val="%3."/>
      <w:lvlJc w:val="right"/>
      <w:pPr>
        <w:ind w:left="1682" w:hanging="420"/>
      </w:pPr>
    </w:lvl>
    <w:lvl w:ilvl="3" w:tentative="1">
      <w:start w:val="1"/>
      <w:numFmt w:val="decimal"/>
      <w:lvlText w:val="%4."/>
      <w:lvlJc w:val="left"/>
      <w:pPr>
        <w:ind w:left="2102" w:hanging="420"/>
      </w:pPr>
    </w:lvl>
    <w:lvl w:ilvl="4" w:tentative="1">
      <w:start w:val="1"/>
      <w:numFmt w:val="lowerLetter"/>
      <w:lvlText w:val="%5)"/>
      <w:lvlJc w:val="left"/>
      <w:pPr>
        <w:ind w:left="2522" w:hanging="420"/>
      </w:pPr>
    </w:lvl>
    <w:lvl w:ilvl="5" w:tentative="1">
      <w:start w:val="1"/>
      <w:numFmt w:val="lowerRoman"/>
      <w:lvlText w:val="%6."/>
      <w:lvlJc w:val="right"/>
      <w:pPr>
        <w:ind w:left="2942" w:hanging="420"/>
      </w:pPr>
    </w:lvl>
    <w:lvl w:ilvl="6" w:tentative="1">
      <w:start w:val="1"/>
      <w:numFmt w:val="decimal"/>
      <w:lvlText w:val="%7."/>
      <w:lvlJc w:val="left"/>
      <w:pPr>
        <w:ind w:left="3362" w:hanging="420"/>
      </w:pPr>
    </w:lvl>
    <w:lvl w:ilvl="7" w:tentative="1">
      <w:start w:val="1"/>
      <w:numFmt w:val="lowerLetter"/>
      <w:lvlText w:val="%8)"/>
      <w:lvlJc w:val="left"/>
      <w:pPr>
        <w:ind w:left="3782" w:hanging="420"/>
      </w:pPr>
    </w:lvl>
    <w:lvl w:ilvl="8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00000026"/>
    <w:multiLevelType w:val="multilevel"/>
    <w:tmpl w:val="00000026"/>
    <w:lvl w:ilvl="0" w:tentative="1">
      <w:start w:val="1"/>
      <w:numFmt w:val="chineseCountingThousand"/>
      <w:pStyle w:val="Char"/>
      <w:lvlText w:val="%1、"/>
      <w:lvlJc w:val="left"/>
      <w:pPr>
        <w:ind w:left="1130" w:hanging="420"/>
      </w:pPr>
      <w:rPr>
        <w:rFonts w:cs="Times New Roman"/>
      </w:rPr>
    </w:lvl>
    <w:lvl w:ilvl="1" w:tentative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A373F"/>
    <w:rsid w:val="000279C3"/>
    <w:rsid w:val="00187935"/>
    <w:rsid w:val="002A373F"/>
    <w:rsid w:val="00695EBF"/>
    <w:rsid w:val="00E91992"/>
    <w:rsid w:val="4DFB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 w:uiPriority="99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99"/>
    <w:lsdException w:name="page number" w:semiHidden="0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BF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695E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95EB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695EBF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695EBF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rsid w:val="00695EBF"/>
    <w:pPr>
      <w:ind w:leftChars="1200" w:left="2520"/>
    </w:pPr>
  </w:style>
  <w:style w:type="paragraph" w:styleId="5">
    <w:name w:val="toc 5"/>
    <w:basedOn w:val="a"/>
    <w:next w:val="a"/>
    <w:uiPriority w:val="39"/>
    <w:unhideWhenUsed/>
    <w:rsid w:val="00695EBF"/>
    <w:pPr>
      <w:ind w:leftChars="800" w:left="1680"/>
    </w:pPr>
  </w:style>
  <w:style w:type="paragraph" w:styleId="30">
    <w:name w:val="toc 3"/>
    <w:basedOn w:val="a"/>
    <w:next w:val="a"/>
    <w:uiPriority w:val="39"/>
    <w:unhideWhenUsed/>
    <w:rsid w:val="00695EBF"/>
    <w:pPr>
      <w:ind w:leftChars="400" w:left="840"/>
    </w:pPr>
  </w:style>
  <w:style w:type="paragraph" w:styleId="a3">
    <w:name w:val="Plain Text"/>
    <w:basedOn w:val="a"/>
    <w:link w:val="Char0"/>
    <w:uiPriority w:val="99"/>
    <w:unhideWhenUsed/>
    <w:rsid w:val="00695EBF"/>
    <w:pPr>
      <w:spacing w:line="480" w:lineRule="exact"/>
      <w:ind w:firstLineChars="200" w:firstLine="560"/>
    </w:pPr>
    <w:rPr>
      <w:rFonts w:ascii="宋体" w:eastAsia="仿宋" w:hAnsi="Courier New"/>
      <w:sz w:val="28"/>
    </w:rPr>
  </w:style>
  <w:style w:type="paragraph" w:styleId="8">
    <w:name w:val="toc 8"/>
    <w:basedOn w:val="a"/>
    <w:next w:val="a"/>
    <w:uiPriority w:val="39"/>
    <w:unhideWhenUsed/>
    <w:rsid w:val="00695EBF"/>
    <w:pPr>
      <w:ind w:leftChars="1400" w:left="2940"/>
    </w:pPr>
  </w:style>
  <w:style w:type="paragraph" w:styleId="a4">
    <w:name w:val="Balloon Text"/>
    <w:basedOn w:val="a"/>
    <w:link w:val="Char1"/>
    <w:semiHidden/>
    <w:rsid w:val="00695EBF"/>
    <w:rPr>
      <w:sz w:val="18"/>
      <w:szCs w:val="18"/>
    </w:rPr>
  </w:style>
  <w:style w:type="paragraph" w:styleId="a5">
    <w:name w:val="footer"/>
    <w:basedOn w:val="a"/>
    <w:link w:val="Char2"/>
    <w:rsid w:val="00695E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3"/>
    <w:rsid w:val="00695E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rsid w:val="00695EBF"/>
  </w:style>
  <w:style w:type="paragraph" w:styleId="40">
    <w:name w:val="toc 4"/>
    <w:basedOn w:val="a"/>
    <w:next w:val="a"/>
    <w:uiPriority w:val="39"/>
    <w:unhideWhenUsed/>
    <w:rsid w:val="00695EBF"/>
    <w:pPr>
      <w:ind w:leftChars="600" w:left="1260"/>
    </w:pPr>
  </w:style>
  <w:style w:type="paragraph" w:styleId="a7">
    <w:name w:val="footnote text"/>
    <w:basedOn w:val="a"/>
    <w:link w:val="Char4"/>
    <w:uiPriority w:val="99"/>
    <w:unhideWhenUsed/>
    <w:rsid w:val="00695EBF"/>
    <w:pPr>
      <w:snapToGrid w:val="0"/>
      <w:jc w:val="left"/>
    </w:pPr>
    <w:rPr>
      <w:kern w:val="0"/>
      <w:sz w:val="18"/>
      <w:szCs w:val="18"/>
    </w:rPr>
  </w:style>
  <w:style w:type="paragraph" w:styleId="6">
    <w:name w:val="toc 6"/>
    <w:basedOn w:val="a"/>
    <w:next w:val="a"/>
    <w:uiPriority w:val="39"/>
    <w:unhideWhenUsed/>
    <w:rsid w:val="00695EBF"/>
    <w:pPr>
      <w:ind w:leftChars="1000" w:left="2100"/>
    </w:pPr>
  </w:style>
  <w:style w:type="paragraph" w:styleId="20">
    <w:name w:val="toc 2"/>
    <w:basedOn w:val="a"/>
    <w:next w:val="a"/>
    <w:link w:val="2Char0"/>
    <w:uiPriority w:val="39"/>
    <w:unhideWhenUsed/>
    <w:rsid w:val="00695EBF"/>
    <w:pPr>
      <w:ind w:leftChars="200" w:left="420"/>
    </w:pPr>
    <w:rPr>
      <w:rFonts w:ascii="Calibri" w:eastAsia="仿宋" w:hAnsi="Calibri" w:cs="黑体"/>
      <w:sz w:val="32"/>
      <w:szCs w:val="22"/>
    </w:rPr>
  </w:style>
  <w:style w:type="paragraph" w:styleId="9">
    <w:name w:val="toc 9"/>
    <w:basedOn w:val="a"/>
    <w:next w:val="a"/>
    <w:link w:val="9Char"/>
    <w:uiPriority w:val="39"/>
    <w:unhideWhenUsed/>
    <w:rsid w:val="00695EBF"/>
    <w:pPr>
      <w:ind w:leftChars="1600" w:left="3360"/>
    </w:pPr>
    <w:rPr>
      <w:rFonts w:ascii="Calibri" w:eastAsia="仿宋" w:hAnsi="Calibri" w:cs="黑体"/>
      <w:sz w:val="32"/>
      <w:szCs w:val="22"/>
    </w:rPr>
  </w:style>
  <w:style w:type="paragraph" w:styleId="a8">
    <w:name w:val="Normal (Web)"/>
    <w:basedOn w:val="a"/>
    <w:uiPriority w:val="99"/>
    <w:unhideWhenUsed/>
    <w:rsid w:val="00695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95EBF"/>
    <w:rPr>
      <w:rFonts w:cs="Times New Roman"/>
      <w:b/>
      <w:bCs/>
    </w:rPr>
  </w:style>
  <w:style w:type="character" w:styleId="aa">
    <w:name w:val="page number"/>
    <w:basedOn w:val="a0"/>
    <w:uiPriority w:val="99"/>
    <w:unhideWhenUsed/>
    <w:rsid w:val="00695EBF"/>
  </w:style>
  <w:style w:type="character" w:styleId="ab">
    <w:name w:val="Hyperlink"/>
    <w:basedOn w:val="a0"/>
    <w:uiPriority w:val="99"/>
    <w:unhideWhenUsed/>
    <w:rsid w:val="00695EBF"/>
    <w:rPr>
      <w:rFonts w:cs="Times New Roman"/>
      <w:color w:val="0000FF"/>
      <w:sz w:val="24"/>
      <w:szCs w:val="24"/>
      <w:u w:val="single"/>
    </w:rPr>
  </w:style>
  <w:style w:type="character" w:styleId="ac">
    <w:name w:val="footnote reference"/>
    <w:uiPriority w:val="99"/>
    <w:unhideWhenUsed/>
    <w:rsid w:val="00695EBF"/>
    <w:rPr>
      <w:vertAlign w:val="superscript"/>
    </w:rPr>
  </w:style>
  <w:style w:type="table" w:styleId="ad">
    <w:name w:val="Table Grid"/>
    <w:basedOn w:val="a1"/>
    <w:uiPriority w:val="99"/>
    <w:unhideWhenUsed/>
    <w:rsid w:val="00695EBF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EB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1">
    <w:name w:val="列出段落11"/>
    <w:basedOn w:val="a"/>
    <w:rsid w:val="00695EBF"/>
    <w:pPr>
      <w:ind w:firstLine="420"/>
    </w:pPr>
  </w:style>
  <w:style w:type="paragraph" w:customStyle="1" w:styleId="12">
    <w:name w:val="普通(网站)1"/>
    <w:basedOn w:val="a"/>
    <w:rsid w:val="00695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出段落1"/>
    <w:basedOn w:val="a"/>
    <w:qFormat/>
    <w:rsid w:val="00695EBF"/>
    <w:pPr>
      <w:ind w:firstLine="420"/>
    </w:pPr>
    <w:rPr>
      <w:szCs w:val="24"/>
    </w:rPr>
  </w:style>
  <w:style w:type="paragraph" w:customStyle="1" w:styleId="p0">
    <w:name w:val="p0"/>
    <w:basedOn w:val="a"/>
    <w:rsid w:val="00695EBF"/>
    <w:pPr>
      <w:widowControl/>
    </w:pPr>
    <w:rPr>
      <w:kern w:val="0"/>
    </w:rPr>
  </w:style>
  <w:style w:type="paragraph" w:customStyle="1" w:styleId="14">
    <w:name w:val="纯文本1"/>
    <w:basedOn w:val="a"/>
    <w:rsid w:val="00695EBF"/>
    <w:rPr>
      <w:rFonts w:ascii="宋体" w:hAnsi="Courier New"/>
    </w:rPr>
  </w:style>
  <w:style w:type="paragraph" w:customStyle="1" w:styleId="Char">
    <w:name w:val="Char"/>
    <w:basedOn w:val="a"/>
    <w:rsid w:val="00695EBF"/>
    <w:pPr>
      <w:numPr>
        <w:numId w:val="1"/>
      </w:numPr>
    </w:pPr>
    <w:rPr>
      <w:sz w:val="24"/>
      <w:szCs w:val="24"/>
    </w:rPr>
  </w:style>
  <w:style w:type="paragraph" w:customStyle="1" w:styleId="ae">
    <w:name w:val="一级条标题"/>
    <w:next w:val="a"/>
    <w:rsid w:val="00695EBF"/>
    <w:pPr>
      <w:tabs>
        <w:tab w:val="left" w:pos="1260"/>
      </w:tabs>
      <w:ind w:left="1260" w:hanging="420"/>
      <w:outlineLvl w:val="2"/>
    </w:pPr>
    <w:rPr>
      <w:rFonts w:eastAsia="黑体"/>
      <w:szCs w:val="21"/>
    </w:rPr>
  </w:style>
  <w:style w:type="paragraph" w:customStyle="1" w:styleId="21">
    <w:name w:val="普通(网站)2"/>
    <w:basedOn w:val="a"/>
    <w:rsid w:val="00695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sid w:val="00695EBF"/>
    <w:pPr>
      <w:widowControl/>
      <w:spacing w:after="160" w:line="240" w:lineRule="exact"/>
      <w:jc w:val="left"/>
    </w:pPr>
  </w:style>
  <w:style w:type="paragraph" w:customStyle="1" w:styleId="15">
    <w:name w:val="列出段落1"/>
    <w:basedOn w:val="a"/>
    <w:rsid w:val="00695EBF"/>
    <w:pPr>
      <w:ind w:firstLine="420"/>
    </w:pPr>
  </w:style>
  <w:style w:type="paragraph" w:customStyle="1" w:styleId="22">
    <w:name w:val="列出段落2"/>
    <w:basedOn w:val="a"/>
    <w:uiPriority w:val="34"/>
    <w:qFormat/>
    <w:rsid w:val="00695EBF"/>
    <w:pPr>
      <w:ind w:firstLine="420"/>
    </w:pPr>
  </w:style>
  <w:style w:type="paragraph" w:customStyle="1" w:styleId="af">
    <w:name w:val="二级条标题"/>
    <w:basedOn w:val="ae"/>
    <w:next w:val="af0"/>
    <w:rsid w:val="00695EBF"/>
    <w:pPr>
      <w:tabs>
        <w:tab w:val="clear" w:pos="1260"/>
      </w:tabs>
      <w:spacing w:beforeLines="50" w:afterLines="50"/>
      <w:ind w:left="0" w:firstLine="0"/>
      <w:jc w:val="both"/>
      <w:outlineLvl w:val="3"/>
    </w:pPr>
    <w:rPr>
      <w:rFonts w:ascii="黑体" w:cs="黑体"/>
    </w:rPr>
  </w:style>
  <w:style w:type="paragraph" w:customStyle="1" w:styleId="af0">
    <w:name w:val="段"/>
    <w:rsid w:val="00695EBF"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paragraph" w:customStyle="1" w:styleId="NormalWeb1">
    <w:name w:val="Normal (Web)1"/>
    <w:basedOn w:val="a"/>
    <w:rsid w:val="00695E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695EBF"/>
    <w:pPr>
      <w:ind w:firstLine="420"/>
    </w:pPr>
  </w:style>
  <w:style w:type="paragraph" w:customStyle="1" w:styleId="af1">
    <w:name w:val="三级条标题"/>
    <w:basedOn w:val="af"/>
    <w:next w:val="af0"/>
    <w:rsid w:val="00695EBF"/>
    <w:pPr>
      <w:ind w:left="2100" w:hanging="420"/>
      <w:outlineLvl w:val="4"/>
    </w:pPr>
  </w:style>
  <w:style w:type="character" w:customStyle="1" w:styleId="1Char">
    <w:name w:val="标题 1 Char"/>
    <w:basedOn w:val="a0"/>
    <w:link w:val="1"/>
    <w:uiPriority w:val="9"/>
    <w:rsid w:val="00695EB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95EBF"/>
    <w:rPr>
      <w:rFonts w:ascii="Arial" w:eastAsia="黑体" w:hAnsi="Arial" w:cs="Times New Roman"/>
      <w:b/>
      <w:bCs/>
      <w:kern w:val="0"/>
      <w:szCs w:val="32"/>
    </w:rPr>
  </w:style>
  <w:style w:type="character" w:customStyle="1" w:styleId="3Char">
    <w:name w:val="标题 3 Char"/>
    <w:basedOn w:val="a0"/>
    <w:link w:val="3"/>
    <w:uiPriority w:val="9"/>
    <w:rsid w:val="00695EBF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95EBF"/>
    <w:rPr>
      <w:rFonts w:ascii="Arial" w:eastAsia="宋体" w:hAnsi="Arial" w:cs="Times New Roman"/>
      <w:b/>
      <w:sz w:val="21"/>
      <w:szCs w:val="20"/>
    </w:rPr>
  </w:style>
  <w:style w:type="character" w:customStyle="1" w:styleId="headline-content2">
    <w:name w:val="headline-content2"/>
    <w:basedOn w:val="a0"/>
    <w:rsid w:val="00695EBF"/>
  </w:style>
  <w:style w:type="character" w:customStyle="1" w:styleId="2Char0">
    <w:name w:val="目录 2 Char"/>
    <w:link w:val="20"/>
    <w:uiPriority w:val="39"/>
    <w:rsid w:val="00695EBF"/>
  </w:style>
  <w:style w:type="character" w:customStyle="1" w:styleId="Heading4Char">
    <w:name w:val="Heading 4 Char"/>
    <w:basedOn w:val="a0"/>
    <w:rsid w:val="00695EBF"/>
    <w:rPr>
      <w:rFonts w:ascii="Arial" w:hAnsi="Arial"/>
      <w:b/>
    </w:rPr>
  </w:style>
  <w:style w:type="character" w:customStyle="1" w:styleId="9Char">
    <w:name w:val="目录 9 Char"/>
    <w:link w:val="9"/>
    <w:uiPriority w:val="39"/>
    <w:rsid w:val="00695EBF"/>
  </w:style>
  <w:style w:type="character" w:customStyle="1" w:styleId="px251">
    <w:name w:val="px251"/>
    <w:basedOn w:val="a0"/>
    <w:rsid w:val="00695EBF"/>
    <w:rPr>
      <w:rFonts w:ascii="ˎ̥" w:hAnsi="ˎ̥" w:hint="default"/>
      <w:color w:val="353535"/>
      <w:sz w:val="18"/>
      <w:szCs w:val="18"/>
    </w:rPr>
  </w:style>
  <w:style w:type="character" w:customStyle="1" w:styleId="CharChar">
    <w:name w:val="纯文本 Char Char"/>
    <w:rsid w:val="00695EBF"/>
    <w:rPr>
      <w:rFonts w:ascii="宋体" w:eastAsia="宋体" w:hAnsi="Courier New"/>
      <w:sz w:val="21"/>
    </w:rPr>
  </w:style>
  <w:style w:type="character" w:customStyle="1" w:styleId="blank">
    <w:name w:val="blank"/>
    <w:basedOn w:val="a0"/>
    <w:rsid w:val="00695EBF"/>
  </w:style>
  <w:style w:type="character" w:customStyle="1" w:styleId="Char1">
    <w:name w:val="批注框文本 Char"/>
    <w:basedOn w:val="a0"/>
    <w:link w:val="a4"/>
    <w:semiHidden/>
    <w:rsid w:val="00695EB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0"/>
    <w:link w:val="a3"/>
    <w:uiPriority w:val="99"/>
    <w:rsid w:val="00695EBF"/>
    <w:rPr>
      <w:rFonts w:ascii="宋体" w:hAnsi="Courier New" w:cs="Times New Roman"/>
      <w:sz w:val="28"/>
      <w:szCs w:val="20"/>
    </w:rPr>
  </w:style>
  <w:style w:type="character" w:customStyle="1" w:styleId="Char2">
    <w:name w:val="页脚 Char"/>
    <w:basedOn w:val="a0"/>
    <w:link w:val="a5"/>
    <w:rsid w:val="00695EBF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basedOn w:val="a0"/>
    <w:link w:val="a6"/>
    <w:rsid w:val="00695EBF"/>
    <w:rPr>
      <w:rFonts w:ascii="Times New Roman" w:eastAsia="宋体" w:hAnsi="Times New Roman" w:cs="Times New Roman"/>
      <w:sz w:val="18"/>
      <w:szCs w:val="20"/>
    </w:rPr>
  </w:style>
  <w:style w:type="character" w:customStyle="1" w:styleId="Char4">
    <w:name w:val="脚注文本 Char"/>
    <w:basedOn w:val="a0"/>
    <w:link w:val="a7"/>
    <w:uiPriority w:val="99"/>
    <w:rsid w:val="00695EB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mingmiao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uhongtt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x8658@vip.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淡水鱼健康养殖技术</dc:title>
  <dc:creator>bikun</dc:creator>
  <cp:lastModifiedBy>fgzhen</cp:lastModifiedBy>
  <cp:revision>1</cp:revision>
  <dcterms:created xsi:type="dcterms:W3CDTF">2015-09-17T02:53:00Z</dcterms:created>
  <dcterms:modified xsi:type="dcterms:W3CDTF">2015-09-23T07:46:00Z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