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C1" w:rsidRDefault="00320BC1" w:rsidP="00320BC1">
      <w:pPr>
        <w:keepNext/>
        <w:keepLines/>
        <w:spacing w:before="240" w:after="240"/>
        <w:ind w:firstLineChars="100" w:firstLine="321"/>
        <w:outlineLvl w:val="1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.</w:t>
      </w:r>
      <w:r>
        <w:rPr>
          <w:rFonts w:eastAsia="黑体" w:cs="黑体" w:hint="eastAsia"/>
          <w:b/>
          <w:bCs/>
          <w:kern w:val="0"/>
          <w:sz w:val="32"/>
          <w:szCs w:val="32"/>
        </w:rPr>
        <w:t>黄淮海地区</w:t>
      </w:r>
    </w:p>
    <w:p w:rsidR="00320BC1" w:rsidRDefault="00320BC1" w:rsidP="00320BC1">
      <w:pPr>
        <w:keepNext/>
        <w:keepLines/>
        <w:numPr>
          <w:ilvl w:val="0"/>
          <w:numId w:val="1"/>
        </w:numPr>
        <w:spacing w:before="260" w:after="260" w:line="300" w:lineRule="exact"/>
        <w:outlineLvl w:val="2"/>
        <w:rPr>
          <w:rFonts w:ascii="宋体"/>
          <w:b/>
          <w:bCs/>
          <w:kern w:val="0"/>
          <w:sz w:val="27"/>
          <w:szCs w:val="27"/>
        </w:rPr>
      </w:pPr>
      <w:bookmarkStart w:id="0" w:name="_Toc405196934"/>
      <w:bookmarkStart w:id="1" w:name="_Toc27000"/>
      <w:bookmarkStart w:id="2" w:name="_Toc406755873"/>
      <w:bookmarkStart w:id="3" w:name="_Toc20771"/>
      <w:bookmarkStart w:id="4" w:name="_Toc6554"/>
      <w:r>
        <w:rPr>
          <w:rFonts w:ascii="宋体" w:hAnsi="宋体" w:cs="宋体" w:hint="eastAsia"/>
          <w:b/>
          <w:bCs/>
          <w:kern w:val="0"/>
          <w:sz w:val="27"/>
          <w:szCs w:val="27"/>
        </w:rPr>
        <w:t>夏玉米免耕直播高产栽培技术</w:t>
      </w:r>
      <w:bookmarkEnd w:id="0"/>
      <w:bookmarkEnd w:id="1"/>
      <w:bookmarkEnd w:id="2"/>
      <w:bookmarkEnd w:id="3"/>
      <w:bookmarkEnd w:id="4"/>
      <w:r>
        <w:rPr>
          <w:rFonts w:ascii="宋体" w:hAnsi="宋体" w:cs="宋体"/>
          <w:b/>
          <w:bCs/>
          <w:kern w:val="0"/>
          <w:sz w:val="27"/>
          <w:szCs w:val="27"/>
        </w:rPr>
        <w:t xml:space="preserve">   </w:t>
      </w:r>
    </w:p>
    <w:p w:rsidR="00320BC1" w:rsidRDefault="00320BC1" w:rsidP="00320BC1">
      <w:pPr>
        <w:widowControl/>
        <w:spacing w:line="320" w:lineRule="exact"/>
        <w:ind w:firstLineChars="200" w:firstLine="422"/>
        <w:jc w:val="left"/>
      </w:pPr>
      <w:r>
        <w:rPr>
          <w:rFonts w:cs="宋体" w:hint="eastAsia"/>
          <w:b/>
          <w:bCs/>
        </w:rPr>
        <w:t>技术概述</w:t>
      </w:r>
      <w:r>
        <w:rPr>
          <w:rFonts w:cs="宋体" w:hint="eastAsia"/>
        </w:rPr>
        <w:t>：选用中晚熟</w:t>
      </w:r>
      <w:proofErr w:type="gramStart"/>
      <w:r>
        <w:rPr>
          <w:rFonts w:cs="宋体" w:hint="eastAsia"/>
        </w:rPr>
        <w:t>高产耐密型</w:t>
      </w:r>
      <w:proofErr w:type="gramEnd"/>
      <w:r>
        <w:rPr>
          <w:rFonts w:cs="宋体" w:hint="eastAsia"/>
        </w:rPr>
        <w:t>玉米新品种（生育期</w:t>
      </w:r>
      <w:r>
        <w:t>105</w:t>
      </w:r>
      <w:r>
        <w:rPr>
          <w:rFonts w:cs="宋体" w:hint="eastAsia"/>
        </w:rPr>
        <w:t>～</w:t>
      </w:r>
      <w:r>
        <w:t>110</w:t>
      </w:r>
      <w:r>
        <w:rPr>
          <w:rFonts w:cs="宋体" w:hint="eastAsia"/>
        </w:rPr>
        <w:t>天），改麦田套种玉米为麦收后玉米免耕直播；适当密植，建立合理群体结构，保证群体密度和整齐度，</w:t>
      </w:r>
      <w:proofErr w:type="gramStart"/>
      <w:r>
        <w:rPr>
          <w:rFonts w:cs="宋体" w:hint="eastAsia"/>
        </w:rPr>
        <w:t>耐密型</w:t>
      </w:r>
      <w:proofErr w:type="gramEnd"/>
      <w:r>
        <w:rPr>
          <w:rFonts w:cs="宋体" w:hint="eastAsia"/>
        </w:rPr>
        <w:t>玉米品种留苗</w:t>
      </w:r>
      <w:r>
        <w:t>4500</w:t>
      </w:r>
      <w:r>
        <w:rPr>
          <w:rFonts w:cs="宋体" w:hint="eastAsia"/>
        </w:rPr>
        <w:t>～</w:t>
      </w:r>
      <w:r>
        <w:t>5000</w:t>
      </w:r>
      <w:r>
        <w:rPr>
          <w:rFonts w:cs="宋体" w:hint="eastAsia"/>
        </w:rPr>
        <w:t>株</w:t>
      </w:r>
      <w:r>
        <w:t>/</w:t>
      </w:r>
      <w:r>
        <w:rPr>
          <w:rFonts w:cs="宋体" w:hint="eastAsia"/>
        </w:rPr>
        <w:t>亩，紧凑大穗型品种留苗</w:t>
      </w:r>
      <w:r>
        <w:t>3500</w:t>
      </w:r>
      <w:r>
        <w:rPr>
          <w:rFonts w:cs="宋体" w:hint="eastAsia"/>
        </w:rPr>
        <w:t>～</w:t>
      </w:r>
      <w:r>
        <w:t>4000</w:t>
      </w:r>
      <w:r>
        <w:rPr>
          <w:rFonts w:cs="宋体" w:hint="eastAsia"/>
        </w:rPr>
        <w:t>株</w:t>
      </w:r>
      <w:r>
        <w:t>/</w:t>
      </w:r>
      <w:r>
        <w:rPr>
          <w:rFonts w:cs="宋体" w:hint="eastAsia"/>
        </w:rPr>
        <w:t>亩；籽粒乳线消失达到完熟时收获。</w:t>
      </w:r>
    </w:p>
    <w:p w:rsidR="00320BC1" w:rsidRDefault="00320BC1" w:rsidP="00320BC1">
      <w:pPr>
        <w:spacing w:line="320" w:lineRule="exact"/>
        <w:ind w:firstLineChars="200" w:firstLine="422"/>
        <w:jc w:val="left"/>
      </w:pPr>
      <w:r>
        <w:rPr>
          <w:rFonts w:cs="宋体" w:hint="eastAsia"/>
          <w:b/>
          <w:bCs/>
        </w:rPr>
        <w:t>增产增效情况</w:t>
      </w:r>
      <w:r>
        <w:rPr>
          <w:rFonts w:cs="宋体" w:hint="eastAsia"/>
        </w:rPr>
        <w:t>：玉米采用免耕直播机进行标准化、规范化播种，不仅能抢时抢墒，还能确保播种密度；在玉米完熟时收获，能够充分利用有限的光热资源，提高产量。与麦套玉米相比较增产</w:t>
      </w:r>
      <w:r>
        <w:t>15%</w:t>
      </w:r>
      <w:r>
        <w:rPr>
          <w:rFonts w:cs="宋体" w:hint="eastAsia"/>
        </w:rPr>
        <w:t>～</w:t>
      </w:r>
      <w:r>
        <w:t>20%</w:t>
      </w:r>
      <w:r>
        <w:rPr>
          <w:rFonts w:cs="宋体" w:hint="eastAsia"/>
        </w:rPr>
        <w:t>，即</w:t>
      </w:r>
      <w:r>
        <w:t>100</w:t>
      </w:r>
      <w:r>
        <w:rPr>
          <w:rFonts w:cs="宋体" w:hint="eastAsia"/>
        </w:rPr>
        <w:t>～</w:t>
      </w:r>
      <w:r>
        <w:t>150</w:t>
      </w:r>
      <w:r>
        <w:rPr>
          <w:rFonts w:cs="宋体" w:hint="eastAsia"/>
        </w:rPr>
        <w:t>千克</w:t>
      </w:r>
      <w:r>
        <w:t>/</w:t>
      </w:r>
      <w:r>
        <w:rPr>
          <w:rFonts w:cs="宋体" w:hint="eastAsia"/>
        </w:rPr>
        <w:t>亩。同时，可减轻玉米粗缩病毒病的发生。</w:t>
      </w:r>
    </w:p>
    <w:p w:rsidR="00320BC1" w:rsidRDefault="00320BC1" w:rsidP="00320BC1">
      <w:pPr>
        <w:spacing w:line="320" w:lineRule="exact"/>
        <w:ind w:firstLineChars="200" w:firstLine="422"/>
        <w:jc w:val="left"/>
      </w:pPr>
      <w:r>
        <w:rPr>
          <w:rFonts w:cs="宋体" w:hint="eastAsia"/>
          <w:b/>
          <w:bCs/>
        </w:rPr>
        <w:t>技术要点</w:t>
      </w:r>
      <w:r>
        <w:rPr>
          <w:rFonts w:cs="宋体" w:hint="eastAsia"/>
        </w:rPr>
        <w:t>：</w:t>
      </w:r>
    </w:p>
    <w:p w:rsidR="00320BC1" w:rsidRDefault="00320BC1" w:rsidP="00324E35">
      <w:pPr>
        <w:spacing w:line="320" w:lineRule="exact"/>
        <w:ind w:firstLineChars="200" w:firstLine="422"/>
        <w:jc w:val="left"/>
      </w:pPr>
      <w:r w:rsidRPr="00324E35">
        <w:rPr>
          <w:rFonts w:cs="宋体"/>
          <w:b/>
        </w:rPr>
        <w:t>1</w:t>
      </w:r>
      <w:r w:rsidRPr="00324E35">
        <w:rPr>
          <w:rFonts w:cs="宋体" w:hint="eastAsia"/>
          <w:b/>
        </w:rPr>
        <w:t>.</w:t>
      </w:r>
      <w:r w:rsidRPr="00324E35">
        <w:rPr>
          <w:rFonts w:cs="宋体" w:hint="eastAsia"/>
          <w:b/>
        </w:rPr>
        <w:t>品种选择。</w:t>
      </w:r>
      <w:r>
        <w:rPr>
          <w:rFonts w:cs="宋体" w:hint="eastAsia"/>
        </w:rPr>
        <w:t>选用中晚熟</w:t>
      </w:r>
      <w:proofErr w:type="gramStart"/>
      <w:r>
        <w:rPr>
          <w:rFonts w:cs="宋体" w:hint="eastAsia"/>
        </w:rPr>
        <w:t>高产耐密型</w:t>
      </w:r>
      <w:proofErr w:type="gramEnd"/>
      <w:r>
        <w:rPr>
          <w:rFonts w:cs="宋体" w:hint="eastAsia"/>
        </w:rPr>
        <w:t>玉米品种，要求花后群体光合高值持续期长，耐密植、抗逆性强，生育期</w:t>
      </w:r>
      <w:r>
        <w:t>105</w:t>
      </w:r>
      <w:r>
        <w:rPr>
          <w:rFonts w:cs="宋体" w:hint="eastAsia"/>
        </w:rPr>
        <w:t>～</w:t>
      </w:r>
      <w:r>
        <w:t>110</w:t>
      </w:r>
      <w:r>
        <w:rPr>
          <w:rFonts w:cs="宋体" w:hint="eastAsia"/>
        </w:rPr>
        <w:t>天，有效积温</w:t>
      </w:r>
      <w:r>
        <w:t>1200</w:t>
      </w:r>
      <w:r>
        <w:rPr>
          <w:rFonts w:ascii="宋体" w:hAnsi="宋体" w:cs="宋体" w:hint="eastAsia"/>
        </w:rPr>
        <w:t>℃</w:t>
      </w:r>
      <w:r>
        <w:rPr>
          <w:rFonts w:cs="宋体" w:hint="eastAsia"/>
        </w:rPr>
        <w:t>～</w:t>
      </w:r>
      <w:r>
        <w:t>1500</w:t>
      </w:r>
      <w:r>
        <w:rPr>
          <w:rFonts w:ascii="宋体" w:hAnsi="宋体" w:cs="宋体" w:hint="eastAsia"/>
        </w:rPr>
        <w:t>℃</w:t>
      </w:r>
      <w:r>
        <w:rPr>
          <w:rFonts w:cs="宋体" w:hint="eastAsia"/>
        </w:rPr>
        <w:t>。</w:t>
      </w:r>
    </w:p>
    <w:p w:rsidR="00320BC1" w:rsidRDefault="00320BC1" w:rsidP="00324E35">
      <w:pPr>
        <w:spacing w:line="320" w:lineRule="exact"/>
        <w:ind w:firstLineChars="200" w:firstLine="422"/>
        <w:jc w:val="left"/>
      </w:pPr>
      <w:r w:rsidRPr="00324E35">
        <w:rPr>
          <w:rFonts w:cs="宋体"/>
          <w:b/>
        </w:rPr>
        <w:t>2</w:t>
      </w:r>
      <w:r w:rsidRPr="00324E35">
        <w:rPr>
          <w:rFonts w:cs="宋体" w:hint="eastAsia"/>
          <w:b/>
        </w:rPr>
        <w:t>.</w:t>
      </w:r>
      <w:r w:rsidRPr="00324E35">
        <w:rPr>
          <w:rFonts w:cs="宋体" w:hint="eastAsia"/>
          <w:b/>
        </w:rPr>
        <w:t>麦收后玉米免耕直播、精量播种、合理密植。</w:t>
      </w:r>
      <w:r>
        <w:rPr>
          <w:rFonts w:cs="宋体" w:hint="eastAsia"/>
        </w:rPr>
        <w:t>小麦联合收割机作业的同时将麦秸粉碎抛撒于地表后，利用夏玉米免耕精量播种施肥机，实行免（少）</w:t>
      </w:r>
      <w:proofErr w:type="gramStart"/>
      <w:r>
        <w:rPr>
          <w:rFonts w:cs="宋体" w:hint="eastAsia"/>
        </w:rPr>
        <w:t>耕完成</w:t>
      </w:r>
      <w:proofErr w:type="gramEnd"/>
      <w:r>
        <w:rPr>
          <w:rFonts w:cs="宋体" w:hint="eastAsia"/>
        </w:rPr>
        <w:t>开沟、施肥、播种、覆土、镇压一条龙作业，播深为</w:t>
      </w:r>
      <w:r>
        <w:t>3</w:t>
      </w:r>
      <w:r>
        <w:rPr>
          <w:rFonts w:cs="宋体" w:hint="eastAsia"/>
        </w:rPr>
        <w:t>～</w:t>
      </w:r>
      <w:r>
        <w:t>5</w:t>
      </w:r>
      <w:r>
        <w:rPr>
          <w:rFonts w:cs="宋体" w:hint="eastAsia"/>
        </w:rPr>
        <w:t>厘米，且种、肥分离</w:t>
      </w:r>
      <w:r>
        <w:t>8</w:t>
      </w:r>
      <w:r>
        <w:rPr>
          <w:rFonts w:cs="宋体" w:hint="eastAsia"/>
        </w:rPr>
        <w:t>厘米以上。墒情不足时于播种后浇水，实现一播全苗。依据所选择玉米品种特性，确保适宜密度：紧凑中穗型玉米品种留苗</w:t>
      </w:r>
      <w:r>
        <w:t>4500</w:t>
      </w:r>
      <w:r>
        <w:rPr>
          <w:rFonts w:cs="宋体" w:hint="eastAsia"/>
        </w:rPr>
        <w:t>～</w:t>
      </w:r>
      <w:r>
        <w:t>5000</w:t>
      </w:r>
      <w:r>
        <w:rPr>
          <w:rFonts w:cs="宋体" w:hint="eastAsia"/>
        </w:rPr>
        <w:t>株</w:t>
      </w:r>
      <w:r>
        <w:t>/</w:t>
      </w:r>
      <w:r>
        <w:rPr>
          <w:rFonts w:cs="宋体" w:hint="eastAsia"/>
        </w:rPr>
        <w:t>亩，紧凑大穗型品种留苗</w:t>
      </w:r>
      <w:r>
        <w:t>3500</w:t>
      </w:r>
      <w:r>
        <w:rPr>
          <w:rFonts w:cs="宋体" w:hint="eastAsia"/>
        </w:rPr>
        <w:t>～</w:t>
      </w:r>
      <w:r>
        <w:t>4000</w:t>
      </w:r>
      <w:r>
        <w:rPr>
          <w:rFonts w:cs="宋体" w:hint="eastAsia"/>
        </w:rPr>
        <w:t>株</w:t>
      </w:r>
      <w:r>
        <w:t>/</w:t>
      </w:r>
      <w:r>
        <w:rPr>
          <w:rFonts w:cs="宋体" w:hint="eastAsia"/>
        </w:rPr>
        <w:t>亩。</w:t>
      </w:r>
    </w:p>
    <w:p w:rsidR="00320BC1" w:rsidRDefault="00320BC1" w:rsidP="00324E35">
      <w:pPr>
        <w:spacing w:line="320" w:lineRule="exact"/>
        <w:ind w:firstLineChars="200" w:firstLine="422"/>
        <w:jc w:val="left"/>
      </w:pPr>
      <w:r w:rsidRPr="00324E35">
        <w:rPr>
          <w:rFonts w:cs="宋体"/>
          <w:b/>
        </w:rPr>
        <w:t>3</w:t>
      </w:r>
      <w:r w:rsidRPr="00324E35">
        <w:rPr>
          <w:rFonts w:cs="宋体" w:hint="eastAsia"/>
          <w:b/>
        </w:rPr>
        <w:t>.</w:t>
      </w:r>
      <w:r w:rsidRPr="00324E35">
        <w:rPr>
          <w:rFonts w:cs="宋体" w:hint="eastAsia"/>
          <w:b/>
        </w:rPr>
        <w:t>平衡施肥。</w:t>
      </w:r>
      <w:r>
        <w:rPr>
          <w:rFonts w:cs="宋体" w:hint="eastAsia"/>
        </w:rPr>
        <w:t>前茬冬小麦施足有机肥（</w:t>
      </w:r>
      <w:r>
        <w:t>3000</w:t>
      </w:r>
      <w:r>
        <w:rPr>
          <w:rFonts w:cs="宋体" w:hint="eastAsia"/>
        </w:rPr>
        <w:t>千克</w:t>
      </w:r>
      <w:r>
        <w:t>/</w:t>
      </w:r>
      <w:r>
        <w:rPr>
          <w:rFonts w:cs="宋体" w:hint="eastAsia"/>
        </w:rPr>
        <w:t>亩）以上的前提下，以施用化肥为主；根据产量确定施肥量，一般高产田按每生产</w:t>
      </w:r>
      <w:r>
        <w:t>100</w:t>
      </w:r>
      <w:r>
        <w:rPr>
          <w:rFonts w:cs="宋体" w:hint="eastAsia"/>
        </w:rPr>
        <w:t>千克籽粒施用纯氮</w:t>
      </w:r>
      <w:r>
        <w:t>2.5</w:t>
      </w:r>
      <w:r>
        <w:rPr>
          <w:rFonts w:cs="宋体" w:hint="eastAsia"/>
        </w:rPr>
        <w:t>千克，五氧化二磷</w:t>
      </w:r>
      <w:r>
        <w:t>1</w:t>
      </w:r>
      <w:r>
        <w:rPr>
          <w:rFonts w:cs="宋体" w:hint="eastAsia"/>
        </w:rPr>
        <w:t>千克，氧化钾</w:t>
      </w:r>
      <w:r>
        <w:t>2</w:t>
      </w:r>
      <w:r>
        <w:rPr>
          <w:rFonts w:cs="宋体" w:hint="eastAsia"/>
        </w:rPr>
        <w:t>千克计算；平衡氮、硫、磷营养，配方施肥。在肥料运筹上，轻施苗肥、重施大口肥、补追花粒肥。也可选用含硫</w:t>
      </w:r>
      <w:proofErr w:type="gramStart"/>
      <w:r>
        <w:rPr>
          <w:rFonts w:cs="宋体" w:hint="eastAsia"/>
        </w:rPr>
        <w:t>玉米缓控释</w:t>
      </w:r>
      <w:proofErr w:type="gramEnd"/>
      <w:r>
        <w:rPr>
          <w:rFonts w:cs="宋体" w:hint="eastAsia"/>
        </w:rPr>
        <w:t>专用肥，苗期一次性施入。</w:t>
      </w:r>
    </w:p>
    <w:p w:rsidR="00320BC1" w:rsidRDefault="00320BC1" w:rsidP="00324E35">
      <w:pPr>
        <w:spacing w:line="320" w:lineRule="exact"/>
        <w:ind w:firstLineChars="200" w:firstLine="422"/>
        <w:jc w:val="left"/>
      </w:pPr>
      <w:r w:rsidRPr="00324E35">
        <w:rPr>
          <w:rFonts w:cs="宋体"/>
          <w:b/>
        </w:rPr>
        <w:t>4</w:t>
      </w:r>
      <w:r w:rsidRPr="00324E35">
        <w:rPr>
          <w:rFonts w:cs="宋体" w:hint="eastAsia"/>
          <w:b/>
        </w:rPr>
        <w:t>.</w:t>
      </w:r>
      <w:r w:rsidRPr="00324E35">
        <w:rPr>
          <w:rFonts w:cs="宋体" w:hint="eastAsia"/>
          <w:b/>
        </w:rPr>
        <w:t>病虫草害综合防治，机械施药。</w:t>
      </w:r>
      <w:r>
        <w:rPr>
          <w:rFonts w:cs="宋体" w:hint="eastAsia"/>
        </w:rPr>
        <w:t>玉米播后苗期进行化学除草，或者在玉米</w:t>
      </w:r>
      <w:r>
        <w:t>3</w:t>
      </w:r>
      <w:r>
        <w:rPr>
          <w:rFonts w:cs="宋体" w:hint="eastAsia"/>
        </w:rPr>
        <w:t>～</w:t>
      </w:r>
      <w:r>
        <w:t>5</w:t>
      </w:r>
      <w:r>
        <w:rPr>
          <w:rFonts w:cs="宋体" w:hint="eastAsia"/>
        </w:rPr>
        <w:t>叶期，杂草</w:t>
      </w:r>
      <w:r>
        <w:t>2</w:t>
      </w:r>
      <w:r>
        <w:rPr>
          <w:rFonts w:cs="宋体" w:hint="eastAsia"/>
        </w:rPr>
        <w:t>～</w:t>
      </w:r>
      <w:r>
        <w:t>5</w:t>
      </w:r>
      <w:r>
        <w:rPr>
          <w:rFonts w:cs="宋体" w:hint="eastAsia"/>
        </w:rPr>
        <w:t>叶期，选用有效成分为烟</w:t>
      </w:r>
      <w:proofErr w:type="gramStart"/>
      <w:r>
        <w:rPr>
          <w:rFonts w:cs="宋体" w:hint="eastAsia"/>
        </w:rPr>
        <w:t>嘧磺</w:t>
      </w:r>
      <w:proofErr w:type="gramEnd"/>
      <w:r>
        <w:rPr>
          <w:rFonts w:cs="宋体" w:hint="eastAsia"/>
        </w:rPr>
        <w:t>隆、</w:t>
      </w:r>
      <w:proofErr w:type="gramStart"/>
      <w:r>
        <w:rPr>
          <w:rFonts w:cs="宋体" w:hint="eastAsia"/>
        </w:rPr>
        <w:t>莠去津</w:t>
      </w:r>
      <w:proofErr w:type="gramEnd"/>
      <w:r>
        <w:rPr>
          <w:rFonts w:cs="宋体" w:hint="eastAsia"/>
        </w:rPr>
        <w:t>等除草剂进行苗后除草；加强病虫害综合防治，根据当地主要病虫害发生情况，选择相应的杀菌剂和杀虫剂，确定合理剂量，积极采用高架喷雾机具、无人机等进行机械施药，提高作业效率，减少劳动强度。</w:t>
      </w:r>
    </w:p>
    <w:p w:rsidR="00320BC1" w:rsidRDefault="00320BC1" w:rsidP="0092782E">
      <w:pPr>
        <w:spacing w:line="320" w:lineRule="exact"/>
        <w:ind w:firstLineChars="200" w:firstLine="422"/>
        <w:jc w:val="left"/>
      </w:pPr>
      <w:r w:rsidRPr="00324E35">
        <w:rPr>
          <w:rFonts w:cs="宋体"/>
          <w:b/>
        </w:rPr>
        <w:t>5</w:t>
      </w:r>
      <w:r w:rsidRPr="00324E35">
        <w:rPr>
          <w:rFonts w:cs="宋体" w:hint="eastAsia"/>
          <w:b/>
        </w:rPr>
        <w:t>.</w:t>
      </w:r>
      <w:r w:rsidRPr="00324E35">
        <w:rPr>
          <w:rFonts w:cs="宋体" w:hint="eastAsia"/>
          <w:b/>
        </w:rPr>
        <w:t>适时收获。</w:t>
      </w:r>
      <w:r>
        <w:rPr>
          <w:rFonts w:cs="宋体" w:hint="eastAsia"/>
        </w:rPr>
        <w:t>改变过去</w:t>
      </w:r>
      <w:r>
        <w:t>“</w:t>
      </w:r>
      <w:r>
        <w:rPr>
          <w:rFonts w:cs="宋体" w:hint="eastAsia"/>
        </w:rPr>
        <w:t>苞叶变黄、籽粒变硬即可收获</w:t>
      </w:r>
      <w:r>
        <w:t>”</w:t>
      </w:r>
      <w:r>
        <w:rPr>
          <w:rFonts w:cs="宋体" w:hint="eastAsia"/>
        </w:rPr>
        <w:t>为</w:t>
      </w:r>
      <w:r>
        <w:t>“</w:t>
      </w:r>
      <w:r>
        <w:rPr>
          <w:rFonts w:cs="宋体" w:hint="eastAsia"/>
        </w:rPr>
        <w:t>苞叶干枯、黑层形成、乳线消失</w:t>
      </w:r>
      <w:r>
        <w:t>”</w:t>
      </w:r>
      <w:r>
        <w:rPr>
          <w:rFonts w:cs="宋体" w:hint="eastAsia"/>
        </w:rPr>
        <w:t>收获。同时在</w:t>
      </w:r>
      <w:r>
        <w:t>10</w:t>
      </w:r>
      <w:r>
        <w:rPr>
          <w:rFonts w:cs="宋体" w:hint="eastAsia"/>
        </w:rPr>
        <w:t>月</w:t>
      </w:r>
      <w:r>
        <w:t>10</w:t>
      </w:r>
      <w:r>
        <w:rPr>
          <w:rFonts w:cs="宋体" w:hint="eastAsia"/>
        </w:rPr>
        <w:t>日前后播种小麦，确保小麦玉米两熟全年丰收。</w:t>
      </w:r>
      <w:bookmarkStart w:id="5" w:name="_GoBack"/>
      <w:bookmarkEnd w:id="5"/>
    </w:p>
    <w:p w:rsidR="00320BC1" w:rsidRDefault="00320BC1" w:rsidP="00320BC1">
      <w:pPr>
        <w:spacing w:line="320" w:lineRule="exact"/>
        <w:ind w:firstLineChars="200" w:firstLine="422"/>
        <w:jc w:val="left"/>
      </w:pPr>
      <w:r>
        <w:rPr>
          <w:rFonts w:cs="宋体" w:hint="eastAsia"/>
          <w:b/>
          <w:bCs/>
        </w:rPr>
        <w:t>注意事项</w:t>
      </w:r>
      <w:r>
        <w:rPr>
          <w:rFonts w:cs="宋体" w:hint="eastAsia"/>
        </w:rPr>
        <w:t>：麦套玉米改为麦收后免耕直播，免耕直播与适期收获有机结合，辅以相关配套技术，实现玉米高产高效生产。</w:t>
      </w:r>
    </w:p>
    <w:p w:rsidR="00320BC1" w:rsidRDefault="0092782E" w:rsidP="00320BC1">
      <w:pPr>
        <w:widowControl/>
        <w:spacing w:line="320" w:lineRule="exact"/>
        <w:ind w:firstLineChars="200" w:firstLine="422"/>
        <w:jc w:val="left"/>
        <w:rPr>
          <w:rFonts w:ascii="宋体"/>
        </w:rPr>
      </w:pPr>
      <w:r>
        <w:rPr>
          <w:rFonts w:cs="宋体" w:hint="eastAsia"/>
          <w:b/>
          <w:bCs/>
        </w:rPr>
        <w:t>适宜区域</w:t>
      </w:r>
      <w:r>
        <w:rPr>
          <w:rFonts w:cs="宋体" w:hint="eastAsia"/>
        </w:rPr>
        <w:t>：黄淮海夏玉米区。</w:t>
      </w:r>
      <w:r w:rsidR="00320BC1">
        <w:rPr>
          <w:rFonts w:ascii="宋体" w:hAnsi="宋体" w:cs="宋体" w:hint="eastAsia"/>
          <w:b/>
          <w:bCs/>
        </w:rPr>
        <w:t>技术依托单位</w:t>
      </w:r>
      <w:r w:rsidR="00320BC1">
        <w:rPr>
          <w:rFonts w:ascii="宋体" w:hAnsi="宋体" w:cs="宋体" w:hint="eastAsia"/>
        </w:rPr>
        <w:t>：</w:t>
      </w:r>
    </w:p>
    <w:p w:rsidR="00320BC1" w:rsidRPr="00324E35" w:rsidRDefault="00320BC1" w:rsidP="00324E35">
      <w:pPr>
        <w:spacing w:line="320" w:lineRule="exact"/>
        <w:ind w:firstLineChars="200" w:firstLine="422"/>
        <w:jc w:val="left"/>
        <w:rPr>
          <w:rFonts w:cs="宋体"/>
          <w:b/>
        </w:rPr>
      </w:pPr>
      <w:r w:rsidRPr="00324E35">
        <w:rPr>
          <w:rFonts w:cs="宋体" w:hint="eastAsia"/>
          <w:b/>
        </w:rPr>
        <w:t>1.</w:t>
      </w:r>
      <w:r w:rsidRPr="00324E35">
        <w:rPr>
          <w:rFonts w:cs="宋体" w:hint="eastAsia"/>
          <w:b/>
        </w:rPr>
        <w:t>山东农业大学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联系地址</w:t>
      </w:r>
      <w:r>
        <w:t xml:space="preserve">: </w:t>
      </w:r>
      <w:r>
        <w:rPr>
          <w:rFonts w:cs="宋体" w:hint="eastAsia"/>
        </w:rPr>
        <w:t>山东省泰安市岱宗大街</w:t>
      </w:r>
      <w:r>
        <w:t>61</w:t>
      </w:r>
      <w:r>
        <w:rPr>
          <w:rFonts w:cs="宋体" w:hint="eastAsia"/>
        </w:rPr>
        <w:t>号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邮政编码</w:t>
      </w:r>
      <w:r>
        <w:t>: 271000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人：董树亭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电话：</w:t>
      </w:r>
      <w:r>
        <w:t>0538</w:t>
      </w:r>
      <w:r>
        <w:rPr>
          <w:rFonts w:cs="宋体" w:hint="eastAsia"/>
        </w:rPr>
        <w:t>－</w:t>
      </w:r>
      <w:r>
        <w:t>8241591</w:t>
      </w:r>
      <w:r>
        <w:rPr>
          <w:rFonts w:cs="宋体" w:hint="eastAsia"/>
        </w:rPr>
        <w:t xml:space="preserve">  </w:t>
      </w:r>
      <w:r>
        <w:t>15966018787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电子邮箱</w:t>
      </w:r>
      <w:r>
        <w:t xml:space="preserve">: </w:t>
      </w:r>
      <w:hyperlink r:id="rId8" w:history="1">
        <w:r>
          <w:t>stdong@sdau.edu.cn</w:t>
        </w:r>
      </w:hyperlink>
    </w:p>
    <w:p w:rsidR="00320BC1" w:rsidRPr="00324E35" w:rsidRDefault="00320BC1" w:rsidP="00324E35">
      <w:pPr>
        <w:spacing w:line="320" w:lineRule="exact"/>
        <w:ind w:firstLineChars="200" w:firstLine="422"/>
        <w:jc w:val="left"/>
        <w:rPr>
          <w:rFonts w:cs="宋体"/>
          <w:b/>
        </w:rPr>
      </w:pPr>
      <w:r w:rsidRPr="00324E35">
        <w:rPr>
          <w:rFonts w:cs="宋体" w:hint="eastAsia"/>
          <w:b/>
        </w:rPr>
        <w:t>2.</w:t>
      </w:r>
      <w:r w:rsidRPr="00324E35">
        <w:rPr>
          <w:rFonts w:cs="宋体" w:hint="eastAsia"/>
          <w:b/>
        </w:rPr>
        <w:t>中国农业科学院作物科学研究所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联系地址：北京市海淀区中关村南大街</w:t>
      </w:r>
      <w:r>
        <w:t>12</w:t>
      </w:r>
      <w:r>
        <w:rPr>
          <w:rFonts w:cs="宋体" w:hint="eastAsia"/>
        </w:rPr>
        <w:t>号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邮政编码：</w:t>
      </w:r>
      <w:r>
        <w:t>100081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人：谢瑞芝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lastRenderedPageBreak/>
        <w:t>联系电话：</w:t>
      </w:r>
      <w:r>
        <w:t>010-82108891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电子邮箱：</w:t>
      </w:r>
      <w:hyperlink r:id="rId9" w:history="1">
        <w:r>
          <w:t>lishaokun@caas.cn</w:t>
        </w:r>
      </w:hyperlink>
    </w:p>
    <w:p w:rsidR="00320BC1" w:rsidRPr="00324E35" w:rsidRDefault="00320BC1" w:rsidP="00324E35">
      <w:pPr>
        <w:spacing w:line="320" w:lineRule="exact"/>
        <w:ind w:firstLineChars="200" w:firstLine="422"/>
        <w:jc w:val="left"/>
        <w:rPr>
          <w:rFonts w:cs="宋体"/>
          <w:b/>
        </w:rPr>
      </w:pPr>
      <w:r w:rsidRPr="00324E35">
        <w:rPr>
          <w:rFonts w:cs="宋体" w:hint="eastAsia"/>
          <w:b/>
        </w:rPr>
        <w:t>3.</w:t>
      </w:r>
      <w:r w:rsidRPr="00324E35">
        <w:rPr>
          <w:rFonts w:cs="宋体" w:hint="eastAsia"/>
          <w:b/>
        </w:rPr>
        <w:t>河南省农业技术推广总站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联系地址：河南省郑州市农业路</w:t>
      </w:r>
      <w:r>
        <w:t>27</w:t>
      </w:r>
      <w:r>
        <w:rPr>
          <w:rFonts w:cs="宋体" w:hint="eastAsia"/>
        </w:rPr>
        <w:t>号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邮政编码：</w:t>
      </w:r>
      <w:r>
        <w:t>450002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人：李付立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电话：</w:t>
      </w:r>
      <w:r>
        <w:t>0371—</w:t>
      </w:r>
      <w:proofErr w:type="gramStart"/>
      <w:r>
        <w:t>65917933</w:t>
      </w:r>
      <w:r>
        <w:rPr>
          <w:rFonts w:cs="宋体" w:hint="eastAsia"/>
        </w:rPr>
        <w:t xml:space="preserve">  </w:t>
      </w:r>
      <w:r>
        <w:t>0371</w:t>
      </w:r>
      <w:proofErr w:type="gramEnd"/>
      <w:r>
        <w:t>-63558715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电子邮箱：</w:t>
      </w:r>
      <w:r>
        <w:t>njz63924812@126.com</w:t>
      </w:r>
    </w:p>
    <w:p w:rsidR="00320BC1" w:rsidRPr="00324E35" w:rsidRDefault="00320BC1" w:rsidP="00324E35">
      <w:pPr>
        <w:widowControl/>
        <w:spacing w:line="320" w:lineRule="exact"/>
        <w:ind w:firstLineChars="200" w:firstLine="422"/>
        <w:jc w:val="left"/>
        <w:rPr>
          <w:rFonts w:cs="宋体"/>
          <w:b/>
        </w:rPr>
      </w:pPr>
      <w:r w:rsidRPr="00324E35">
        <w:rPr>
          <w:rFonts w:cs="宋体" w:hint="eastAsia"/>
          <w:b/>
        </w:rPr>
        <w:t>4.</w:t>
      </w:r>
      <w:r w:rsidRPr="00324E35">
        <w:rPr>
          <w:rFonts w:cs="宋体" w:hint="eastAsia"/>
          <w:b/>
        </w:rPr>
        <w:t>安徽省农业技术推广总站</w:t>
      </w:r>
    </w:p>
    <w:p w:rsidR="00320BC1" w:rsidRDefault="00320BC1" w:rsidP="00320BC1">
      <w:pPr>
        <w:widowControl/>
        <w:spacing w:line="320" w:lineRule="exact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联系地址：合肥市徽州大道</w:t>
      </w:r>
      <w:r>
        <w:t>193</w:t>
      </w:r>
      <w:r>
        <w:rPr>
          <w:rFonts w:cs="宋体" w:hint="eastAsia"/>
        </w:rPr>
        <w:t>号</w:t>
      </w:r>
    </w:p>
    <w:p w:rsidR="00320BC1" w:rsidRDefault="00320BC1" w:rsidP="00320BC1">
      <w:pPr>
        <w:widowControl/>
        <w:spacing w:line="320" w:lineRule="exact"/>
        <w:ind w:firstLineChars="200" w:firstLine="420"/>
        <w:jc w:val="left"/>
      </w:pPr>
      <w:r>
        <w:rPr>
          <w:rFonts w:cs="宋体" w:hint="eastAsia"/>
        </w:rPr>
        <w:t>邮政编码：</w:t>
      </w:r>
      <w:r>
        <w:t>230001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联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系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人：邢君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蔡志明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联系电话：（</w:t>
      </w:r>
      <w:r>
        <w:t>0551</w:t>
      </w:r>
      <w:r>
        <w:rPr>
          <w:rFonts w:cs="宋体" w:hint="eastAsia"/>
        </w:rPr>
        <w:t>）</w:t>
      </w:r>
      <w:r>
        <w:t>62625566</w:t>
      </w:r>
    </w:p>
    <w:p w:rsidR="00320BC1" w:rsidRDefault="00320BC1" w:rsidP="00320BC1">
      <w:pPr>
        <w:spacing w:line="320" w:lineRule="exact"/>
        <w:ind w:firstLineChars="200" w:firstLine="420"/>
        <w:jc w:val="left"/>
      </w:pPr>
      <w:r>
        <w:rPr>
          <w:rFonts w:cs="宋体" w:hint="eastAsia"/>
        </w:rPr>
        <w:t>电子邮箱：</w:t>
      </w:r>
      <w:hyperlink r:id="rId10" w:history="1">
        <w:r>
          <w:t>ahnjzxj@163.com</w:t>
        </w:r>
      </w:hyperlink>
      <w:r>
        <w:rPr>
          <w:rFonts w:cs="宋体" w:hint="eastAsia"/>
        </w:rPr>
        <w:t xml:space="preserve">  </w:t>
      </w:r>
      <w:r>
        <w:t xml:space="preserve">caizhiming@sina.com </w:t>
      </w:r>
    </w:p>
    <w:p w:rsidR="0032047A" w:rsidRPr="00320BC1" w:rsidRDefault="0032047A"/>
    <w:sectPr w:rsidR="0032047A" w:rsidRPr="0032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3E" w:rsidRDefault="003C493E" w:rsidP="00320BC1">
      <w:r>
        <w:separator/>
      </w:r>
    </w:p>
  </w:endnote>
  <w:endnote w:type="continuationSeparator" w:id="0">
    <w:p w:rsidR="003C493E" w:rsidRDefault="003C493E" w:rsidP="0032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3E" w:rsidRDefault="003C493E" w:rsidP="00320BC1">
      <w:r>
        <w:separator/>
      </w:r>
    </w:p>
  </w:footnote>
  <w:footnote w:type="continuationSeparator" w:id="0">
    <w:p w:rsidR="003C493E" w:rsidRDefault="003C493E" w:rsidP="0032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3BC0"/>
    <w:multiLevelType w:val="multilevel"/>
    <w:tmpl w:val="34893BC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E4"/>
    <w:rsid w:val="002D1FE4"/>
    <w:rsid w:val="0032047A"/>
    <w:rsid w:val="00320BC1"/>
    <w:rsid w:val="00324E35"/>
    <w:rsid w:val="003C493E"/>
    <w:rsid w:val="003F2AFA"/>
    <w:rsid w:val="0092782E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B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dong@sda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njzxj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haokun@ca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2015-09-17T06:10:00Z</dcterms:created>
  <dcterms:modified xsi:type="dcterms:W3CDTF">2015-09-18T03:29:00Z</dcterms:modified>
</cp:coreProperties>
</file>