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10E" w:rsidRDefault="00EA56A0">
      <w:pPr>
        <w:keepNext/>
        <w:keepLines/>
        <w:numPr>
          <w:ilvl w:val="0"/>
          <w:numId w:val="2"/>
        </w:numPr>
        <w:spacing w:before="156" w:after="156"/>
        <w:ind w:firstLineChars="2" w:firstLine="5"/>
        <w:outlineLvl w:val="2"/>
        <w:rPr>
          <w:rFonts w:ascii="宋体" w:hAnsi="宋体"/>
          <w:b/>
          <w:bCs/>
          <w:kern w:val="0"/>
          <w:sz w:val="27"/>
        </w:rPr>
      </w:pPr>
      <w:bookmarkStart w:id="0" w:name="_Toc406183587"/>
      <w:bookmarkStart w:id="1" w:name="_Toc26622"/>
      <w:bookmarkStart w:id="2" w:name="_Toc406755954"/>
      <w:bookmarkStart w:id="3" w:name="_Toc5052"/>
      <w:bookmarkStart w:id="4" w:name="_Toc28318"/>
      <w:bookmarkStart w:id="5" w:name="_Toc377460673"/>
      <w:bookmarkStart w:id="6" w:name="_Toc402257738"/>
      <w:r>
        <w:rPr>
          <w:rFonts w:ascii="宋体" w:hAnsi="宋体" w:hint="eastAsia"/>
          <w:b/>
          <w:bCs/>
          <w:kern w:val="0"/>
          <w:sz w:val="27"/>
        </w:rPr>
        <w:t>粗饲料生产技术</w:t>
      </w:r>
      <w:bookmarkEnd w:id="0"/>
      <w:bookmarkEnd w:id="1"/>
      <w:bookmarkEnd w:id="2"/>
      <w:bookmarkEnd w:id="3"/>
      <w:bookmarkEnd w:id="4"/>
    </w:p>
    <w:p w:rsidR="0031010E" w:rsidRDefault="00EA56A0" w:rsidP="001560ED">
      <w:pPr>
        <w:keepNext/>
        <w:keepLines/>
        <w:spacing w:beforeLines="50" w:afterLines="50" w:line="377" w:lineRule="auto"/>
        <w:ind w:firstLine="422"/>
        <w:outlineLvl w:val="3"/>
        <w:rPr>
          <w:b/>
          <w:bCs/>
        </w:rPr>
      </w:pPr>
      <w:bookmarkStart w:id="7" w:name="_Toc406183588"/>
      <w:bookmarkStart w:id="8" w:name="_Toc406755955"/>
      <w:bookmarkStart w:id="9" w:name="_Toc6283"/>
      <w:bookmarkStart w:id="10" w:name="_Toc17832"/>
      <w:r>
        <w:rPr>
          <w:rFonts w:hint="eastAsia"/>
          <w:b/>
          <w:bCs/>
        </w:rPr>
        <w:t xml:space="preserve">A. </w:t>
      </w:r>
      <w:r>
        <w:rPr>
          <w:rFonts w:hint="eastAsia"/>
          <w:b/>
          <w:bCs/>
        </w:rPr>
        <w:t>青贮玉米的种植和制作技术</w:t>
      </w:r>
      <w:bookmarkEnd w:id="7"/>
      <w:bookmarkEnd w:id="8"/>
      <w:bookmarkEnd w:id="9"/>
      <w:bookmarkEnd w:id="10"/>
    </w:p>
    <w:p w:rsidR="0031010E" w:rsidRDefault="00EA56A0">
      <w:pPr>
        <w:spacing w:line="320" w:lineRule="exact"/>
        <w:ind w:leftChars="100" w:left="210" w:firstLineChars="200" w:firstLine="420"/>
      </w:pPr>
      <w:r>
        <w:rPr>
          <w:rFonts w:hint="eastAsia"/>
        </w:rPr>
        <w:t>（</w:t>
      </w:r>
      <w:r>
        <w:rPr>
          <w:rFonts w:hint="eastAsia"/>
        </w:rPr>
        <w:t>1</w:t>
      </w:r>
      <w:r>
        <w:rPr>
          <w:rFonts w:hint="eastAsia"/>
        </w:rPr>
        <w:t>）青贮玉米品种的选用。国内青贮玉米的品种类型主要分为两类，</w:t>
      </w:r>
      <w:r w:rsidR="0031010E">
        <w:rPr>
          <w:rFonts w:hint="eastAsia"/>
        </w:rPr>
        <w:fldChar w:fldCharType="begin"/>
      </w:r>
      <w:r>
        <w:instrText xml:space="preserve"> = 1 \* GB3 </w:instrText>
      </w:r>
      <w:r w:rsidR="0031010E">
        <w:rPr>
          <w:rFonts w:hint="eastAsia"/>
        </w:rPr>
        <w:fldChar w:fldCharType="separate"/>
      </w:r>
      <w:r>
        <w:rPr>
          <w:rFonts w:hint="eastAsia"/>
        </w:rPr>
        <w:t>①</w:t>
      </w:r>
      <w:r w:rsidR="0031010E">
        <w:rPr>
          <w:rFonts w:hint="eastAsia"/>
        </w:rPr>
        <w:fldChar w:fldCharType="end"/>
      </w:r>
      <w:r>
        <w:rPr>
          <w:rFonts w:hint="eastAsia"/>
        </w:rPr>
        <w:t>普通青贮玉米，主要选用植株高大，生物产量和籽粒产量均较高的杂交种为主。</w:t>
      </w:r>
      <w:r w:rsidR="0031010E">
        <w:rPr>
          <w:rFonts w:hint="eastAsia"/>
        </w:rPr>
        <w:fldChar w:fldCharType="begin"/>
      </w:r>
      <w:r>
        <w:instrText xml:space="preserve"> = 2 \* GB3 </w:instrText>
      </w:r>
      <w:r w:rsidR="0031010E">
        <w:rPr>
          <w:rFonts w:hint="eastAsia"/>
        </w:rPr>
        <w:fldChar w:fldCharType="separate"/>
      </w:r>
      <w:r>
        <w:rPr>
          <w:rFonts w:hint="eastAsia"/>
        </w:rPr>
        <w:t>②</w:t>
      </w:r>
      <w:r w:rsidR="0031010E">
        <w:rPr>
          <w:rFonts w:hint="eastAsia"/>
        </w:rPr>
        <w:fldChar w:fldCharType="end"/>
      </w:r>
      <w:r>
        <w:rPr>
          <w:rFonts w:hint="eastAsia"/>
        </w:rPr>
        <w:t>为特种玉米，目前主要以高油青贮玉米为主，这类玉米是一种新型的优质青贮玉米类型，籽粒的含油量一般在</w:t>
      </w:r>
      <w:r>
        <w:rPr>
          <w:rFonts w:hint="eastAsia"/>
        </w:rPr>
        <w:t>7</w:t>
      </w:r>
      <w:r>
        <w:rPr>
          <w:rFonts w:hint="eastAsia"/>
        </w:rPr>
        <w:t>％以上，高于普通玉米近</w:t>
      </w:r>
      <w:r>
        <w:rPr>
          <w:rFonts w:hint="eastAsia"/>
        </w:rPr>
        <w:t>1</w:t>
      </w:r>
      <w:r>
        <w:rPr>
          <w:rFonts w:hint="eastAsia"/>
        </w:rPr>
        <w:t>倍以上，蛋白质含量也较高，具有营养全面、能量高等特点，使用此类青贮玉米可以提高养殖效率，改善肉奶品质。目前推广的高油青贮玉米品种有青油</w:t>
      </w:r>
      <w:r>
        <w:rPr>
          <w:rFonts w:hint="eastAsia"/>
        </w:rPr>
        <w:t>1</w:t>
      </w:r>
      <w:r>
        <w:rPr>
          <w:rFonts w:hint="eastAsia"/>
        </w:rPr>
        <w:t>号、青油</w:t>
      </w:r>
      <w:r>
        <w:rPr>
          <w:rFonts w:hint="eastAsia"/>
        </w:rPr>
        <w:t>2</w:t>
      </w:r>
      <w:r>
        <w:rPr>
          <w:rFonts w:hint="eastAsia"/>
        </w:rPr>
        <w:t>号、油饲</w:t>
      </w:r>
      <w:r>
        <w:rPr>
          <w:rFonts w:hint="eastAsia"/>
        </w:rPr>
        <w:t>67</w:t>
      </w:r>
      <w:r>
        <w:rPr>
          <w:rFonts w:hint="eastAsia"/>
        </w:rPr>
        <w:t>等。青贮玉米品种应具有较强的抗病性</w:t>
      </w:r>
      <w:proofErr w:type="gramStart"/>
      <w:r>
        <w:rPr>
          <w:rFonts w:hint="eastAsia"/>
        </w:rPr>
        <w:t>好较高</w:t>
      </w:r>
      <w:proofErr w:type="gramEnd"/>
      <w:r>
        <w:rPr>
          <w:rFonts w:hint="eastAsia"/>
        </w:rPr>
        <w:t>的保绿性。</w:t>
      </w:r>
    </w:p>
    <w:p w:rsidR="0031010E" w:rsidRDefault="00EA56A0">
      <w:pPr>
        <w:spacing w:line="320" w:lineRule="exact"/>
        <w:ind w:leftChars="100" w:left="210" w:firstLineChars="200" w:firstLine="420"/>
      </w:pPr>
      <w:r>
        <w:rPr>
          <w:rFonts w:hint="eastAsia"/>
        </w:rPr>
        <w:t>（</w:t>
      </w:r>
      <w:r>
        <w:rPr>
          <w:rFonts w:hint="eastAsia"/>
        </w:rPr>
        <w:t>2</w:t>
      </w:r>
      <w:r>
        <w:rPr>
          <w:rFonts w:hint="eastAsia"/>
        </w:rPr>
        <w:t>）青贮玉米栽培技术</w:t>
      </w:r>
    </w:p>
    <w:p w:rsidR="0031010E" w:rsidRDefault="0031010E">
      <w:pPr>
        <w:spacing w:line="320" w:lineRule="exact"/>
        <w:ind w:leftChars="100" w:left="210" w:firstLineChars="200" w:firstLine="420"/>
      </w:pPr>
      <w:r>
        <w:rPr>
          <w:rFonts w:hint="eastAsia"/>
        </w:rPr>
        <w:fldChar w:fldCharType="begin"/>
      </w:r>
      <w:r w:rsidR="00EA56A0">
        <w:instrText xml:space="preserve"> = 1 \* GB3 </w:instrText>
      </w:r>
      <w:r>
        <w:rPr>
          <w:rFonts w:hint="eastAsia"/>
        </w:rPr>
        <w:fldChar w:fldCharType="separate"/>
      </w:r>
      <w:r w:rsidR="00EA56A0">
        <w:rPr>
          <w:rFonts w:hint="eastAsia"/>
        </w:rPr>
        <w:t>①</w:t>
      </w:r>
      <w:r>
        <w:rPr>
          <w:rFonts w:hint="eastAsia"/>
        </w:rPr>
        <w:fldChar w:fldCharType="end"/>
      </w:r>
      <w:r w:rsidR="00EA56A0">
        <w:rPr>
          <w:rFonts w:hint="eastAsia"/>
        </w:rPr>
        <w:t>播种。适时播种，以</w:t>
      </w:r>
      <w:r w:rsidR="00EA56A0">
        <w:rPr>
          <w:rFonts w:hint="eastAsia"/>
        </w:rPr>
        <w:t>5-10</w:t>
      </w:r>
      <w:r w:rsidR="00EA56A0">
        <w:rPr>
          <w:rFonts w:hint="eastAsia"/>
        </w:rPr>
        <w:t>厘米地下温度稳定在</w:t>
      </w:r>
      <w:r w:rsidR="00EA56A0">
        <w:rPr>
          <w:rFonts w:hint="eastAsia"/>
        </w:rPr>
        <w:t>10-12</w:t>
      </w:r>
      <w:r w:rsidR="00EA56A0">
        <w:rPr>
          <w:rFonts w:hint="eastAsia"/>
        </w:rPr>
        <w:t>℃为宜；每亩播种量：手播</w:t>
      </w:r>
      <w:r w:rsidR="00EA56A0">
        <w:rPr>
          <w:rFonts w:hint="eastAsia"/>
        </w:rPr>
        <w:t>3</w:t>
      </w:r>
      <w:r w:rsidR="00EA56A0">
        <w:rPr>
          <w:rFonts w:hint="eastAsia"/>
        </w:rPr>
        <w:t>千克，机播</w:t>
      </w:r>
      <w:r w:rsidR="00EA56A0">
        <w:rPr>
          <w:rFonts w:hint="eastAsia"/>
        </w:rPr>
        <w:t>2</w:t>
      </w:r>
      <w:r w:rsidR="00EA56A0">
        <w:rPr>
          <w:rFonts w:hint="eastAsia"/>
        </w:rPr>
        <w:t>千克。播种深度</w:t>
      </w:r>
      <w:r w:rsidR="00EA56A0">
        <w:rPr>
          <w:rFonts w:hint="eastAsia"/>
        </w:rPr>
        <w:t>3</w:t>
      </w:r>
      <w:r w:rsidR="00EA56A0">
        <w:rPr>
          <w:rFonts w:hint="eastAsia"/>
        </w:rPr>
        <w:t>厘米。青贮玉米种</w:t>
      </w:r>
      <w:r w:rsidR="00EA56A0">
        <w:rPr>
          <w:rFonts w:hint="eastAsia"/>
        </w:rPr>
        <w:t>植面积较大的地区，可在播种适期范围内分期播种，或选用早、中、晚熟品种的合理搭配种植，做到分期收割加工。</w:t>
      </w:r>
    </w:p>
    <w:p w:rsidR="0031010E" w:rsidRDefault="0031010E">
      <w:pPr>
        <w:spacing w:line="320" w:lineRule="exact"/>
        <w:ind w:leftChars="100" w:left="210" w:firstLineChars="200" w:firstLine="420"/>
      </w:pPr>
      <w:r>
        <w:rPr>
          <w:rFonts w:hint="eastAsia"/>
        </w:rPr>
        <w:fldChar w:fldCharType="begin"/>
      </w:r>
      <w:r w:rsidR="00EA56A0">
        <w:instrText xml:space="preserve"> = 2 \* GB3 </w:instrText>
      </w:r>
      <w:r>
        <w:rPr>
          <w:rFonts w:hint="eastAsia"/>
        </w:rPr>
        <w:fldChar w:fldCharType="separate"/>
      </w:r>
      <w:r w:rsidR="00EA56A0">
        <w:rPr>
          <w:rFonts w:hint="eastAsia"/>
        </w:rPr>
        <w:t>②</w:t>
      </w:r>
      <w:r>
        <w:rPr>
          <w:rFonts w:hint="eastAsia"/>
        </w:rPr>
        <w:fldChar w:fldCharType="end"/>
      </w:r>
      <w:r w:rsidR="00EA56A0">
        <w:rPr>
          <w:rFonts w:hint="eastAsia"/>
        </w:rPr>
        <w:t>种植管理。种植密度每亩</w:t>
      </w:r>
      <w:r w:rsidR="00EA56A0">
        <w:rPr>
          <w:rFonts w:hint="eastAsia"/>
        </w:rPr>
        <w:t>4000-5500</w:t>
      </w:r>
      <w:r w:rsidR="00EA56A0">
        <w:rPr>
          <w:rFonts w:hint="eastAsia"/>
        </w:rPr>
        <w:t>株，水肥条件允许可适当再密植。播种前一次施足底肥（占全期磷钾肥和氮肥总量的</w:t>
      </w:r>
      <w:r w:rsidR="00EA56A0">
        <w:rPr>
          <w:rFonts w:hint="eastAsia"/>
        </w:rPr>
        <w:t>30</w:t>
      </w:r>
      <w:r w:rsidR="00EA56A0">
        <w:rPr>
          <w:rFonts w:hint="eastAsia"/>
        </w:rPr>
        <w:t>％），并及时追肥，在</w:t>
      </w:r>
      <w:r w:rsidR="00EA56A0">
        <w:rPr>
          <w:rFonts w:hint="eastAsia"/>
        </w:rPr>
        <w:t>3-4</w:t>
      </w:r>
      <w:r w:rsidR="00EA56A0">
        <w:rPr>
          <w:rFonts w:hint="eastAsia"/>
        </w:rPr>
        <w:t>片叶时追肥</w:t>
      </w:r>
      <w:r w:rsidR="00EA56A0">
        <w:rPr>
          <w:rFonts w:hint="eastAsia"/>
        </w:rPr>
        <w:t>10</w:t>
      </w:r>
      <w:r w:rsidR="00EA56A0">
        <w:rPr>
          <w:rFonts w:hint="eastAsia"/>
        </w:rPr>
        <w:t>％的氮肥；在拔节期</w:t>
      </w:r>
      <w:r w:rsidR="00EA56A0">
        <w:rPr>
          <w:rFonts w:hint="eastAsia"/>
        </w:rPr>
        <w:t>5-10</w:t>
      </w:r>
      <w:r w:rsidR="00EA56A0">
        <w:rPr>
          <w:rFonts w:hint="eastAsia"/>
        </w:rPr>
        <w:t>天开穴追施</w:t>
      </w:r>
      <w:r w:rsidR="00EA56A0">
        <w:rPr>
          <w:rFonts w:hint="eastAsia"/>
        </w:rPr>
        <w:t>45-50</w:t>
      </w:r>
      <w:r w:rsidR="00EA56A0">
        <w:rPr>
          <w:rFonts w:hint="eastAsia"/>
        </w:rPr>
        <w:t>％氮肥，在吐丝期追施</w:t>
      </w:r>
      <w:r w:rsidR="00EA56A0">
        <w:rPr>
          <w:rFonts w:hint="eastAsia"/>
        </w:rPr>
        <w:t>10</w:t>
      </w:r>
      <w:r w:rsidR="00EA56A0">
        <w:rPr>
          <w:rFonts w:hint="eastAsia"/>
        </w:rPr>
        <w:t>％</w:t>
      </w:r>
      <w:r w:rsidR="00EA56A0">
        <w:rPr>
          <w:rFonts w:hint="eastAsia"/>
        </w:rPr>
        <w:t>-15</w:t>
      </w:r>
      <w:r w:rsidR="00EA56A0">
        <w:rPr>
          <w:rFonts w:hint="eastAsia"/>
        </w:rPr>
        <w:t>％氮肥。</w:t>
      </w:r>
    </w:p>
    <w:p w:rsidR="0031010E" w:rsidRDefault="00EA56A0">
      <w:pPr>
        <w:spacing w:line="320" w:lineRule="exact"/>
        <w:ind w:leftChars="100" w:left="210" w:firstLineChars="200" w:firstLine="420"/>
      </w:pPr>
      <w:r>
        <w:rPr>
          <w:rFonts w:hint="eastAsia"/>
        </w:rPr>
        <w:t>（</w:t>
      </w:r>
      <w:r>
        <w:rPr>
          <w:rFonts w:hint="eastAsia"/>
        </w:rPr>
        <w:t>3</w:t>
      </w:r>
      <w:r>
        <w:rPr>
          <w:rFonts w:hint="eastAsia"/>
        </w:rPr>
        <w:t>）玉米青贮加工利用技术。</w:t>
      </w:r>
    </w:p>
    <w:p w:rsidR="0031010E" w:rsidRDefault="0031010E">
      <w:pPr>
        <w:spacing w:line="320" w:lineRule="exact"/>
        <w:ind w:leftChars="100" w:left="210" w:firstLineChars="200" w:firstLine="420"/>
      </w:pPr>
      <w:r>
        <w:rPr>
          <w:rFonts w:hint="eastAsia"/>
        </w:rPr>
        <w:fldChar w:fldCharType="begin"/>
      </w:r>
      <w:r w:rsidR="00EA56A0">
        <w:instrText xml:space="preserve"> = 1 \* GB3 </w:instrText>
      </w:r>
      <w:r>
        <w:rPr>
          <w:rFonts w:hint="eastAsia"/>
        </w:rPr>
        <w:fldChar w:fldCharType="separate"/>
      </w:r>
      <w:r w:rsidR="00EA56A0">
        <w:rPr>
          <w:rFonts w:hint="eastAsia"/>
        </w:rPr>
        <w:t>①</w:t>
      </w:r>
      <w:r>
        <w:rPr>
          <w:rFonts w:hint="eastAsia"/>
        </w:rPr>
        <w:fldChar w:fldCharType="end"/>
      </w:r>
      <w:r w:rsidR="00EA56A0">
        <w:rPr>
          <w:rFonts w:hint="eastAsia"/>
        </w:rPr>
        <w:t>收获时期。全株青贮玉米在玉米生长至乳熟末期与蜡熟初期之间时进行刈割，</w:t>
      </w:r>
      <w:r w:rsidR="00EA56A0">
        <w:rPr>
          <w:rFonts w:hint="eastAsia"/>
        </w:rPr>
        <w:t>一般在籽粒乳线达到</w:t>
      </w:r>
      <w:r w:rsidR="00EA56A0">
        <w:rPr>
          <w:rFonts w:hint="eastAsia"/>
        </w:rPr>
        <w:t>1/2-3/4</w:t>
      </w:r>
      <w:r w:rsidR="00EA56A0">
        <w:rPr>
          <w:rFonts w:hint="eastAsia"/>
        </w:rPr>
        <w:t>时为最佳收获时期。</w:t>
      </w:r>
    </w:p>
    <w:p w:rsidR="0031010E" w:rsidRDefault="0031010E">
      <w:pPr>
        <w:spacing w:line="320" w:lineRule="exact"/>
        <w:ind w:leftChars="100" w:left="210" w:firstLineChars="200" w:firstLine="420"/>
      </w:pPr>
      <w:r>
        <w:rPr>
          <w:rFonts w:hint="eastAsia"/>
        </w:rPr>
        <w:fldChar w:fldCharType="begin"/>
      </w:r>
      <w:r w:rsidR="00EA56A0">
        <w:instrText xml:space="preserve"> = 2 \* GB3 </w:instrText>
      </w:r>
      <w:r>
        <w:rPr>
          <w:rFonts w:hint="eastAsia"/>
        </w:rPr>
        <w:fldChar w:fldCharType="separate"/>
      </w:r>
      <w:r w:rsidR="00EA56A0">
        <w:rPr>
          <w:rFonts w:hint="eastAsia"/>
        </w:rPr>
        <w:t>②</w:t>
      </w:r>
      <w:r>
        <w:rPr>
          <w:rFonts w:hint="eastAsia"/>
        </w:rPr>
        <w:fldChar w:fldCharType="end"/>
      </w:r>
      <w:r w:rsidR="00EA56A0">
        <w:rPr>
          <w:rFonts w:hint="eastAsia"/>
        </w:rPr>
        <w:t>青贮制作。</w:t>
      </w:r>
    </w:p>
    <w:p w:rsidR="0031010E" w:rsidRDefault="00EA56A0">
      <w:pPr>
        <w:spacing w:line="320" w:lineRule="exact"/>
        <w:ind w:leftChars="100" w:left="210" w:firstLineChars="200" w:firstLine="420"/>
      </w:pPr>
      <w:r>
        <w:rPr>
          <w:rFonts w:hint="eastAsia"/>
        </w:rPr>
        <w:t>收获时一般采用联合收割机在田间刈割时进行原料的切铡，用车辆运回青贮窖。青贮料应及时装填，尽量缩短时间，边填装边用拖拉机等机械进行碾压，保证压实尽量排除空气，避免霉变而造成青贮失败。为了加强密封，防止漏气透水，在窖四周可铺填塑料薄膜。装填青饲料时应逐层装入。每层</w:t>
      </w:r>
      <w:r>
        <w:rPr>
          <w:rFonts w:hint="eastAsia"/>
        </w:rPr>
        <w:t>15-20</w:t>
      </w:r>
      <w:r>
        <w:rPr>
          <w:rFonts w:hint="eastAsia"/>
        </w:rPr>
        <w:t>厘米厚，用拖拉机或其他机械压实后继续填装，特别是四角和靠壁部位要踏实。</w:t>
      </w:r>
    </w:p>
    <w:p w:rsidR="0031010E" w:rsidRDefault="00EA56A0">
      <w:pPr>
        <w:spacing w:line="320" w:lineRule="exact"/>
        <w:ind w:leftChars="100" w:left="210" w:firstLineChars="200" w:firstLine="420"/>
      </w:pPr>
      <w:r>
        <w:rPr>
          <w:rFonts w:hint="eastAsia"/>
        </w:rPr>
        <w:t>严密封窖、防止漏水漏气是调制优质青贮的一个重要环节。当秸秆</w:t>
      </w:r>
      <w:proofErr w:type="gramStart"/>
      <w:r>
        <w:rPr>
          <w:rFonts w:hint="eastAsia"/>
        </w:rPr>
        <w:t>装贮到窖口</w:t>
      </w:r>
      <w:proofErr w:type="gramEnd"/>
      <w:r>
        <w:rPr>
          <w:rFonts w:hint="eastAsia"/>
        </w:rPr>
        <w:t>60</w:t>
      </w:r>
      <w:r>
        <w:rPr>
          <w:rFonts w:hint="eastAsia"/>
        </w:rPr>
        <w:t>厘</w:t>
      </w:r>
      <w:r>
        <w:rPr>
          <w:rFonts w:hint="eastAsia"/>
        </w:rPr>
        <w:t>米以上时即可加盖封口。可先盖一层切短的秸秆或软草（厚</w:t>
      </w:r>
      <w:r>
        <w:rPr>
          <w:rFonts w:hint="eastAsia"/>
        </w:rPr>
        <w:t>20-30</w:t>
      </w:r>
      <w:r>
        <w:rPr>
          <w:rFonts w:hint="eastAsia"/>
        </w:rPr>
        <w:t>厘米），铺盖塑料薄膜再用土层</w:t>
      </w:r>
      <w:r>
        <w:rPr>
          <w:rFonts w:hint="eastAsia"/>
        </w:rPr>
        <w:t>30-50</w:t>
      </w:r>
      <w:r>
        <w:rPr>
          <w:rFonts w:hint="eastAsia"/>
        </w:rPr>
        <w:t>厘米覆盖排实，做成馒头形，</w:t>
      </w:r>
      <w:proofErr w:type="gramStart"/>
      <w:r>
        <w:rPr>
          <w:rFonts w:hint="eastAsia"/>
        </w:rPr>
        <w:t>距窖四周</w:t>
      </w:r>
      <w:proofErr w:type="gramEnd"/>
      <w:r>
        <w:rPr>
          <w:rFonts w:hint="eastAsia"/>
        </w:rPr>
        <w:t>1</w:t>
      </w:r>
      <w:r>
        <w:rPr>
          <w:rFonts w:hint="eastAsia"/>
        </w:rPr>
        <w:t>米处挖排水沟，防止雨水往窖内渗入。应经常检查。</w:t>
      </w:r>
      <w:proofErr w:type="gramStart"/>
      <w:r>
        <w:rPr>
          <w:rFonts w:hint="eastAsia"/>
        </w:rPr>
        <w:t>窖</w:t>
      </w:r>
      <w:proofErr w:type="gramEnd"/>
      <w:r>
        <w:rPr>
          <w:rFonts w:hint="eastAsia"/>
        </w:rPr>
        <w:t>顶有裂纹应及时覆土压实，防止透水和进雨水。发现自然下沉或裂纹，应及时添加封土，</w:t>
      </w:r>
      <w:proofErr w:type="gramStart"/>
      <w:r>
        <w:rPr>
          <w:rFonts w:hint="eastAsia"/>
        </w:rPr>
        <w:t>一</w:t>
      </w:r>
      <w:proofErr w:type="gramEnd"/>
      <w:r>
        <w:rPr>
          <w:rFonts w:hint="eastAsia"/>
        </w:rPr>
        <w:t>防进水，进气、进鼠，影响青贮质量；</w:t>
      </w:r>
    </w:p>
    <w:p w:rsidR="0031010E" w:rsidRDefault="00EA56A0">
      <w:pPr>
        <w:spacing w:line="320" w:lineRule="exact"/>
        <w:ind w:leftChars="100" w:left="210" w:firstLineChars="200" w:firstLine="420"/>
      </w:pPr>
      <w:r>
        <w:rPr>
          <w:rFonts w:hint="eastAsia"/>
        </w:rPr>
        <w:t>开窖取料，应在青贮</w:t>
      </w:r>
      <w:r>
        <w:rPr>
          <w:rFonts w:hint="eastAsia"/>
        </w:rPr>
        <w:t>40</w:t>
      </w:r>
      <w:r>
        <w:rPr>
          <w:rFonts w:hint="eastAsia"/>
        </w:rPr>
        <w:t>天以后进行，在霜降，立冬以后，随取随喂，取后盖好封口。</w:t>
      </w:r>
    </w:p>
    <w:p w:rsidR="0031010E" w:rsidRDefault="00EA56A0">
      <w:pPr>
        <w:spacing w:line="320" w:lineRule="exact"/>
        <w:ind w:leftChars="100" w:left="210" w:firstLineChars="200" w:firstLine="420"/>
      </w:pPr>
      <w:r>
        <w:rPr>
          <w:rFonts w:hint="eastAsia"/>
        </w:rPr>
        <w:t>4</w:t>
      </w:r>
      <w:r>
        <w:rPr>
          <w:rFonts w:hint="eastAsia"/>
        </w:rPr>
        <w:t>．奶牛青贮玉米饲料的年需求量</w:t>
      </w:r>
    </w:p>
    <w:p w:rsidR="0031010E" w:rsidRDefault="00EA56A0">
      <w:pPr>
        <w:spacing w:line="320" w:lineRule="exact"/>
        <w:ind w:leftChars="100" w:left="210" w:firstLineChars="200" w:firstLine="420"/>
      </w:pPr>
      <w:r>
        <w:rPr>
          <w:rFonts w:hint="eastAsia"/>
        </w:rPr>
        <w:t>成年奶牛年需要量</w:t>
      </w:r>
      <w:r>
        <w:rPr>
          <w:rFonts w:hint="eastAsia"/>
        </w:rPr>
        <w:t>6000-8000</w:t>
      </w:r>
      <w:r>
        <w:rPr>
          <w:rFonts w:hint="eastAsia"/>
        </w:rPr>
        <w:t>千克，青年牛</w:t>
      </w:r>
      <w:r>
        <w:rPr>
          <w:rFonts w:hint="eastAsia"/>
        </w:rPr>
        <w:t>2500-3000</w:t>
      </w:r>
      <w:r>
        <w:rPr>
          <w:rFonts w:hint="eastAsia"/>
        </w:rPr>
        <w:t>千克，育成牛</w:t>
      </w:r>
      <w:r>
        <w:rPr>
          <w:rFonts w:hint="eastAsia"/>
        </w:rPr>
        <w:t>1800-2000</w:t>
      </w:r>
      <w:r>
        <w:rPr>
          <w:rFonts w:hint="eastAsia"/>
        </w:rPr>
        <w:t>千克。</w:t>
      </w:r>
    </w:p>
    <w:p w:rsidR="0031010E" w:rsidRDefault="00EA56A0">
      <w:pPr>
        <w:spacing w:line="320" w:lineRule="exact"/>
        <w:ind w:leftChars="100" w:left="210" w:firstLineChars="200" w:firstLine="420"/>
      </w:pPr>
      <w:r>
        <w:rPr>
          <w:rFonts w:hint="eastAsia"/>
        </w:rPr>
        <w:t>5</w:t>
      </w:r>
      <w:r>
        <w:rPr>
          <w:rFonts w:hint="eastAsia"/>
        </w:rPr>
        <w:t>．全株玉米青贮</w:t>
      </w:r>
    </w:p>
    <w:p w:rsidR="0031010E" w:rsidRDefault="00EA56A0">
      <w:pPr>
        <w:spacing w:line="320" w:lineRule="exact"/>
        <w:ind w:leftChars="100" w:left="210" w:firstLineChars="200" w:firstLine="420"/>
      </w:pPr>
      <w:r>
        <w:rPr>
          <w:rFonts w:hint="eastAsia"/>
        </w:rPr>
        <w:t>全株玉米青贮是提高青贮饲料品质和养殖效益的关键，通过把玉米籽实和青秸秆同时切铡混合进行青贮，增加了青贮饲料中能量和蛋白的含量，营养更加均衡。推广全株青贮可以大幅提高青贮饲料的营养成分，改善青贮玉米的品质，与无穗青贮相比，全株玉米的青贮饲料可提高肉牛产量</w:t>
      </w:r>
      <w:r>
        <w:rPr>
          <w:rFonts w:hint="eastAsia"/>
        </w:rPr>
        <w:t>10</w:t>
      </w:r>
      <w:r>
        <w:rPr>
          <w:rFonts w:hint="eastAsia"/>
        </w:rPr>
        <w:t>％以上，牛奶产量提高</w:t>
      </w:r>
      <w:r>
        <w:rPr>
          <w:rFonts w:hint="eastAsia"/>
        </w:rPr>
        <w:t>10-20</w:t>
      </w:r>
      <w:r>
        <w:rPr>
          <w:rFonts w:hint="eastAsia"/>
        </w:rPr>
        <w:t>％以上。</w:t>
      </w:r>
    </w:p>
    <w:p w:rsidR="0031010E" w:rsidRDefault="00EA56A0">
      <w:pPr>
        <w:spacing w:line="320" w:lineRule="exact"/>
        <w:ind w:leftChars="100" w:left="210" w:firstLineChars="200" w:firstLine="422"/>
      </w:pPr>
      <w:r>
        <w:rPr>
          <w:rFonts w:hint="eastAsia"/>
          <w:b/>
          <w:bCs/>
        </w:rPr>
        <w:t>适宜区域：</w:t>
      </w:r>
      <w:r>
        <w:rPr>
          <w:rFonts w:hint="eastAsia"/>
        </w:rPr>
        <w:t>本技术适合于在全国</w:t>
      </w:r>
      <w:proofErr w:type="gramStart"/>
      <w:r>
        <w:rPr>
          <w:rFonts w:hint="eastAsia"/>
        </w:rPr>
        <w:t>个</w:t>
      </w:r>
      <w:proofErr w:type="gramEnd"/>
      <w:r>
        <w:rPr>
          <w:rFonts w:hint="eastAsia"/>
        </w:rPr>
        <w:t>奶牛、肉牛生产区域推广。</w:t>
      </w:r>
    </w:p>
    <w:p w:rsidR="0031010E" w:rsidRDefault="00EA56A0">
      <w:pPr>
        <w:spacing w:line="320" w:lineRule="exact"/>
        <w:ind w:leftChars="100" w:left="210" w:firstLineChars="200" w:firstLine="422"/>
        <w:rPr>
          <w:b/>
          <w:bCs/>
        </w:rPr>
      </w:pPr>
      <w:r>
        <w:rPr>
          <w:rFonts w:hint="eastAsia"/>
          <w:b/>
          <w:bCs/>
        </w:rPr>
        <w:t>种植技术依托单位：</w:t>
      </w:r>
    </w:p>
    <w:p w:rsidR="0031010E" w:rsidRDefault="00EA56A0">
      <w:pPr>
        <w:spacing w:line="320" w:lineRule="exact"/>
        <w:ind w:leftChars="100" w:left="210" w:firstLineChars="200" w:firstLine="420"/>
      </w:pPr>
      <w:r>
        <w:rPr>
          <w:rFonts w:hint="eastAsia"/>
        </w:rPr>
        <w:t>中国农业大学国家玉米改良中心</w:t>
      </w:r>
    </w:p>
    <w:p w:rsidR="0031010E" w:rsidRDefault="00EA56A0">
      <w:pPr>
        <w:spacing w:line="320" w:lineRule="exact"/>
        <w:ind w:leftChars="100" w:left="210" w:firstLineChars="200" w:firstLine="420"/>
      </w:pPr>
      <w:r>
        <w:rPr>
          <w:rFonts w:hint="eastAsia"/>
        </w:rPr>
        <w:lastRenderedPageBreak/>
        <w:t>1.</w:t>
      </w:r>
      <w:r>
        <w:rPr>
          <w:rFonts w:hint="eastAsia"/>
        </w:rPr>
        <w:t>联系地址：北京海淀区圆明园西路</w:t>
      </w:r>
      <w:r>
        <w:rPr>
          <w:rFonts w:hint="eastAsia"/>
        </w:rPr>
        <w:t>2</w:t>
      </w:r>
      <w:r>
        <w:rPr>
          <w:rFonts w:hint="eastAsia"/>
        </w:rPr>
        <w:t>号</w:t>
      </w:r>
    </w:p>
    <w:p w:rsidR="0031010E" w:rsidRDefault="00EA56A0">
      <w:pPr>
        <w:spacing w:line="320" w:lineRule="exact"/>
        <w:ind w:leftChars="100" w:left="210" w:firstLineChars="200" w:firstLine="420"/>
      </w:pPr>
      <w:r>
        <w:rPr>
          <w:rFonts w:hint="eastAsia"/>
        </w:rPr>
        <w:t>邮政编码：</w:t>
      </w:r>
      <w:r>
        <w:rPr>
          <w:rFonts w:hint="eastAsia"/>
        </w:rPr>
        <w:t>100193</w:t>
      </w:r>
    </w:p>
    <w:p w:rsidR="0031010E" w:rsidRDefault="00EA56A0">
      <w:pPr>
        <w:spacing w:line="320" w:lineRule="exact"/>
        <w:ind w:leftChars="100" w:left="210"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人：陈绍江</w:t>
      </w:r>
    </w:p>
    <w:p w:rsidR="0031010E" w:rsidRDefault="00EA56A0">
      <w:pPr>
        <w:spacing w:line="320" w:lineRule="exact"/>
        <w:ind w:leftChars="100" w:left="210" w:firstLineChars="200" w:firstLine="420"/>
      </w:pPr>
      <w:r>
        <w:rPr>
          <w:rFonts w:hint="eastAsia"/>
        </w:rPr>
        <w:t>联系电话：</w:t>
      </w:r>
      <w:r>
        <w:rPr>
          <w:rFonts w:hint="eastAsia"/>
        </w:rPr>
        <w:t>010</w:t>
      </w:r>
      <w:r>
        <w:rPr>
          <w:rFonts w:hint="eastAsia"/>
        </w:rPr>
        <w:t>－</w:t>
      </w:r>
      <w:r>
        <w:rPr>
          <w:rFonts w:hint="eastAsia"/>
        </w:rPr>
        <w:t>62732333</w:t>
      </w:r>
    </w:p>
    <w:p w:rsidR="0031010E" w:rsidRDefault="00EA56A0">
      <w:pPr>
        <w:spacing w:line="320" w:lineRule="exact"/>
        <w:ind w:leftChars="100" w:left="210" w:firstLineChars="200" w:firstLine="420"/>
      </w:pPr>
      <w:r>
        <w:rPr>
          <w:rFonts w:hint="eastAsia"/>
        </w:rPr>
        <w:t>2.</w:t>
      </w:r>
      <w:r>
        <w:rPr>
          <w:rFonts w:hint="eastAsia"/>
        </w:rPr>
        <w:t>东北农业大学</w:t>
      </w:r>
    </w:p>
    <w:p w:rsidR="0031010E" w:rsidRDefault="00EA56A0">
      <w:pPr>
        <w:spacing w:line="320" w:lineRule="exact"/>
        <w:ind w:leftChars="100" w:left="210" w:firstLineChars="200" w:firstLine="420"/>
      </w:pPr>
      <w:r>
        <w:rPr>
          <w:rFonts w:hint="eastAsia"/>
        </w:rPr>
        <w:t>联系地址：黑龙江省哈尔滨市香坊</w:t>
      </w:r>
      <w:proofErr w:type="gramStart"/>
      <w:r>
        <w:rPr>
          <w:rFonts w:hint="eastAsia"/>
        </w:rPr>
        <w:t>区公滨路</w:t>
      </w:r>
      <w:proofErr w:type="gramEnd"/>
      <w:r>
        <w:rPr>
          <w:rFonts w:hint="eastAsia"/>
        </w:rPr>
        <w:t>木材街</w:t>
      </w:r>
      <w:r>
        <w:rPr>
          <w:rFonts w:hint="eastAsia"/>
        </w:rPr>
        <w:t>59</w:t>
      </w:r>
      <w:r>
        <w:rPr>
          <w:rFonts w:hint="eastAsia"/>
        </w:rPr>
        <w:t>号</w:t>
      </w:r>
    </w:p>
    <w:p w:rsidR="0031010E" w:rsidRDefault="00EA56A0">
      <w:pPr>
        <w:spacing w:line="320" w:lineRule="exact"/>
        <w:ind w:leftChars="100" w:left="210" w:firstLineChars="200" w:firstLine="420"/>
      </w:pPr>
      <w:r>
        <w:rPr>
          <w:rFonts w:hint="eastAsia"/>
        </w:rPr>
        <w:t>邮政编码：</w:t>
      </w:r>
      <w:r>
        <w:rPr>
          <w:rFonts w:hint="eastAsia"/>
        </w:rPr>
        <w:t>150030</w:t>
      </w:r>
    </w:p>
    <w:p w:rsidR="0031010E" w:rsidRDefault="00EA56A0">
      <w:pPr>
        <w:spacing w:line="320" w:lineRule="exact"/>
        <w:ind w:leftChars="100" w:left="210"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人：王振华</w:t>
      </w:r>
    </w:p>
    <w:p w:rsidR="0031010E" w:rsidRDefault="00EA56A0">
      <w:pPr>
        <w:spacing w:line="320" w:lineRule="exact"/>
        <w:ind w:leftChars="100" w:left="210" w:firstLineChars="200" w:firstLine="420"/>
      </w:pPr>
      <w:r>
        <w:rPr>
          <w:rFonts w:hint="eastAsia"/>
        </w:rPr>
        <w:t>联系电话：</w:t>
      </w:r>
      <w:r>
        <w:rPr>
          <w:rFonts w:hint="eastAsia"/>
        </w:rPr>
        <w:t>0451</w:t>
      </w:r>
      <w:r>
        <w:rPr>
          <w:rFonts w:hint="eastAsia"/>
        </w:rPr>
        <w:t>－</w:t>
      </w:r>
      <w:r>
        <w:rPr>
          <w:rFonts w:hint="eastAsia"/>
        </w:rPr>
        <w:t>5519021</w:t>
      </w:r>
    </w:p>
    <w:p w:rsidR="0031010E" w:rsidRDefault="00EA56A0">
      <w:pPr>
        <w:spacing w:line="320" w:lineRule="exact"/>
        <w:ind w:leftChars="100" w:left="210" w:firstLineChars="200" w:firstLine="420"/>
      </w:pPr>
      <w:r>
        <w:rPr>
          <w:rFonts w:hint="eastAsia"/>
        </w:rPr>
        <w:t>青贮技术依托单位：</w:t>
      </w:r>
    </w:p>
    <w:p w:rsidR="0031010E" w:rsidRDefault="00EA56A0">
      <w:pPr>
        <w:spacing w:line="320" w:lineRule="exact"/>
        <w:ind w:leftChars="100" w:left="210" w:firstLineChars="200" w:firstLine="420"/>
      </w:pPr>
      <w:r>
        <w:rPr>
          <w:rFonts w:hint="eastAsia"/>
        </w:rPr>
        <w:t>1.</w:t>
      </w:r>
      <w:r>
        <w:rPr>
          <w:rFonts w:hint="eastAsia"/>
        </w:rPr>
        <w:t>全国畜牧总站</w:t>
      </w:r>
    </w:p>
    <w:p w:rsidR="0031010E" w:rsidRDefault="00EA56A0">
      <w:pPr>
        <w:spacing w:line="320" w:lineRule="exact"/>
        <w:ind w:leftChars="100" w:left="210" w:firstLineChars="200" w:firstLine="420"/>
      </w:pPr>
      <w:r>
        <w:rPr>
          <w:rFonts w:hint="eastAsia"/>
        </w:rPr>
        <w:t>联系地址：北京市朝阳区麦子店街</w:t>
      </w:r>
      <w:r>
        <w:rPr>
          <w:rFonts w:hint="eastAsia"/>
        </w:rPr>
        <w:t>20</w:t>
      </w:r>
      <w:r>
        <w:rPr>
          <w:rFonts w:hint="eastAsia"/>
        </w:rPr>
        <w:t>号楼</w:t>
      </w:r>
    </w:p>
    <w:p w:rsidR="0031010E" w:rsidRDefault="00EA56A0">
      <w:pPr>
        <w:spacing w:line="320" w:lineRule="exact"/>
        <w:ind w:leftChars="100" w:left="210" w:firstLineChars="200" w:firstLine="420"/>
      </w:pPr>
      <w:r>
        <w:rPr>
          <w:rFonts w:hint="eastAsia"/>
        </w:rPr>
        <w:t>邮政编码：</w:t>
      </w:r>
      <w:r>
        <w:rPr>
          <w:rFonts w:hint="eastAsia"/>
        </w:rPr>
        <w:t>100125</w:t>
      </w:r>
    </w:p>
    <w:p w:rsidR="0031010E" w:rsidRDefault="00EA56A0">
      <w:pPr>
        <w:spacing w:line="320" w:lineRule="exact"/>
        <w:ind w:leftChars="100" w:left="210"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人：陈强</w:t>
      </w:r>
    </w:p>
    <w:p w:rsidR="0031010E" w:rsidRDefault="00EA56A0">
      <w:pPr>
        <w:spacing w:line="320" w:lineRule="exact"/>
        <w:ind w:leftChars="100" w:left="210" w:firstLineChars="200" w:firstLine="420"/>
      </w:pPr>
      <w:r>
        <w:rPr>
          <w:rFonts w:hint="eastAsia"/>
        </w:rPr>
        <w:t>联系电话：</w:t>
      </w:r>
      <w:r>
        <w:rPr>
          <w:rFonts w:hint="eastAsia"/>
        </w:rPr>
        <w:t>010</w:t>
      </w:r>
      <w:r>
        <w:rPr>
          <w:rFonts w:hint="eastAsia"/>
        </w:rPr>
        <w:t>－</w:t>
      </w:r>
      <w:r>
        <w:rPr>
          <w:rFonts w:hint="eastAsia"/>
        </w:rPr>
        <w:t>59194606</w:t>
      </w:r>
    </w:p>
    <w:p w:rsidR="0031010E" w:rsidRDefault="00EA56A0">
      <w:pPr>
        <w:spacing w:line="320" w:lineRule="exact"/>
        <w:ind w:leftChars="100" w:left="210" w:firstLineChars="200" w:firstLine="420"/>
      </w:pPr>
      <w:r>
        <w:rPr>
          <w:rFonts w:hint="eastAsia"/>
        </w:rPr>
        <w:t>2.</w:t>
      </w:r>
      <w:r>
        <w:rPr>
          <w:rFonts w:hint="eastAsia"/>
        </w:rPr>
        <w:t>中国农业科学院北京畜牧兽医研究所</w:t>
      </w:r>
    </w:p>
    <w:p w:rsidR="0031010E" w:rsidRDefault="00EA56A0">
      <w:pPr>
        <w:spacing w:line="320" w:lineRule="exact"/>
        <w:ind w:leftChars="100" w:left="210" w:firstLineChars="200" w:firstLine="420"/>
      </w:pPr>
      <w:r>
        <w:rPr>
          <w:rFonts w:hint="eastAsia"/>
        </w:rPr>
        <w:t>联系地址：北京市海淀区圆明园西路</w:t>
      </w:r>
      <w:r>
        <w:rPr>
          <w:rFonts w:hint="eastAsia"/>
        </w:rPr>
        <w:t>2</w:t>
      </w:r>
      <w:r>
        <w:rPr>
          <w:rFonts w:hint="eastAsia"/>
        </w:rPr>
        <w:t>号</w:t>
      </w:r>
    </w:p>
    <w:p w:rsidR="0031010E" w:rsidRDefault="00EA56A0">
      <w:pPr>
        <w:spacing w:line="320" w:lineRule="exact"/>
        <w:ind w:leftChars="100" w:left="210" w:firstLineChars="200" w:firstLine="420"/>
      </w:pPr>
      <w:r>
        <w:rPr>
          <w:rFonts w:hint="eastAsia"/>
        </w:rPr>
        <w:t>邮政编码：</w:t>
      </w:r>
      <w:r>
        <w:rPr>
          <w:rFonts w:hint="eastAsia"/>
        </w:rPr>
        <w:t>100193</w:t>
      </w:r>
    </w:p>
    <w:p w:rsidR="0031010E" w:rsidRDefault="00EA56A0">
      <w:pPr>
        <w:spacing w:line="320" w:lineRule="exact"/>
        <w:ind w:leftChars="100" w:left="210"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人：王加启</w:t>
      </w:r>
    </w:p>
    <w:p w:rsidR="0031010E" w:rsidRDefault="00EA56A0">
      <w:pPr>
        <w:spacing w:line="320" w:lineRule="exact"/>
        <w:ind w:leftChars="100" w:left="210" w:firstLineChars="200" w:firstLine="420"/>
      </w:pPr>
      <w:r>
        <w:rPr>
          <w:rFonts w:hint="eastAsia"/>
        </w:rPr>
        <w:t>联系电话：</w:t>
      </w:r>
      <w:r>
        <w:rPr>
          <w:rFonts w:hint="eastAsia"/>
        </w:rPr>
        <w:t>010</w:t>
      </w:r>
      <w:r>
        <w:rPr>
          <w:rFonts w:hint="eastAsia"/>
        </w:rPr>
        <w:t>－</w:t>
      </w:r>
      <w:r>
        <w:rPr>
          <w:rFonts w:hint="eastAsia"/>
        </w:rPr>
        <w:t>62815833</w:t>
      </w:r>
    </w:p>
    <w:p w:rsidR="0031010E" w:rsidRDefault="00EA56A0">
      <w:pPr>
        <w:spacing w:line="320" w:lineRule="exact"/>
        <w:ind w:leftChars="100" w:left="210" w:firstLineChars="200" w:firstLine="420"/>
      </w:pPr>
      <w:r>
        <w:rPr>
          <w:rFonts w:hint="eastAsia"/>
        </w:rPr>
        <w:t>3.</w:t>
      </w:r>
      <w:r>
        <w:rPr>
          <w:rFonts w:hint="eastAsia"/>
        </w:rPr>
        <w:t>中国农业大学动物科学技术学院肉牛研究中心</w:t>
      </w:r>
    </w:p>
    <w:p w:rsidR="0031010E" w:rsidRDefault="00EA56A0">
      <w:pPr>
        <w:spacing w:line="320" w:lineRule="exact"/>
        <w:ind w:leftChars="100" w:left="210" w:firstLineChars="200" w:firstLine="420"/>
      </w:pPr>
      <w:r>
        <w:rPr>
          <w:rFonts w:hint="eastAsia"/>
        </w:rPr>
        <w:t>联系地址：北京海淀区圆明园西路</w:t>
      </w:r>
      <w:r>
        <w:rPr>
          <w:rFonts w:hint="eastAsia"/>
        </w:rPr>
        <w:t>2</w:t>
      </w:r>
      <w:r>
        <w:rPr>
          <w:rFonts w:hint="eastAsia"/>
        </w:rPr>
        <w:t>号</w:t>
      </w:r>
    </w:p>
    <w:p w:rsidR="0031010E" w:rsidRDefault="00EA56A0">
      <w:pPr>
        <w:spacing w:line="320" w:lineRule="exact"/>
        <w:ind w:leftChars="100" w:left="210" w:firstLineChars="200" w:firstLine="420"/>
      </w:pPr>
      <w:r>
        <w:rPr>
          <w:rFonts w:hint="eastAsia"/>
        </w:rPr>
        <w:t>邮政编码：</w:t>
      </w:r>
      <w:r>
        <w:rPr>
          <w:rFonts w:hint="eastAsia"/>
        </w:rPr>
        <w:t>100193</w:t>
      </w:r>
    </w:p>
    <w:p w:rsidR="0031010E" w:rsidRDefault="00EA56A0">
      <w:pPr>
        <w:spacing w:line="320" w:lineRule="exact"/>
        <w:ind w:leftChars="100" w:left="210"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人：孟庆翔</w:t>
      </w:r>
    </w:p>
    <w:p w:rsidR="0031010E" w:rsidRDefault="00EA56A0">
      <w:pPr>
        <w:spacing w:line="320" w:lineRule="exact"/>
        <w:ind w:leftChars="100" w:left="210" w:firstLineChars="200" w:firstLine="420"/>
      </w:pPr>
      <w:r>
        <w:rPr>
          <w:rFonts w:hint="eastAsia"/>
        </w:rPr>
        <w:t>联系电话：</w:t>
      </w:r>
      <w:r>
        <w:rPr>
          <w:rFonts w:hint="eastAsia"/>
        </w:rPr>
        <w:t>010</w:t>
      </w:r>
      <w:r>
        <w:rPr>
          <w:rFonts w:hint="eastAsia"/>
        </w:rPr>
        <w:t>－</w:t>
      </w:r>
      <w:r>
        <w:rPr>
          <w:rFonts w:hint="eastAsia"/>
        </w:rPr>
        <w:t>62731156</w:t>
      </w:r>
    </w:p>
    <w:p w:rsidR="0031010E" w:rsidRDefault="00EA56A0" w:rsidP="001560ED">
      <w:pPr>
        <w:keepNext/>
        <w:keepLines/>
        <w:spacing w:beforeLines="50" w:afterLines="50" w:line="377" w:lineRule="auto"/>
        <w:ind w:firstLine="422"/>
        <w:outlineLvl w:val="3"/>
        <w:rPr>
          <w:b/>
          <w:bCs/>
        </w:rPr>
      </w:pPr>
      <w:bookmarkStart w:id="11" w:name="_Toc26958"/>
      <w:bookmarkStart w:id="12" w:name="_Toc23866"/>
      <w:bookmarkStart w:id="13" w:name="_Toc406183589"/>
      <w:bookmarkStart w:id="14" w:name="_Toc406755956"/>
      <w:r>
        <w:rPr>
          <w:b/>
          <w:bCs/>
        </w:rPr>
        <w:t xml:space="preserve">B. </w:t>
      </w:r>
      <w:r>
        <w:rPr>
          <w:rFonts w:hint="eastAsia"/>
          <w:b/>
          <w:bCs/>
          <w:kern w:val="0"/>
          <w:szCs w:val="28"/>
        </w:rPr>
        <w:t>苜蓿</w:t>
      </w:r>
      <w:r>
        <w:rPr>
          <w:rFonts w:cs="宋体" w:hint="eastAsia"/>
          <w:b/>
          <w:bCs/>
        </w:rPr>
        <w:t>青贮技术</w:t>
      </w:r>
      <w:bookmarkEnd w:id="11"/>
      <w:bookmarkEnd w:id="12"/>
      <w:bookmarkEnd w:id="13"/>
      <w:bookmarkEnd w:id="14"/>
    </w:p>
    <w:p w:rsidR="0031010E" w:rsidRDefault="00EA56A0">
      <w:pPr>
        <w:spacing w:line="320" w:lineRule="exact"/>
        <w:ind w:leftChars="100" w:left="210" w:firstLineChars="200" w:firstLine="420"/>
      </w:pPr>
      <w:r>
        <w:rPr>
          <w:rFonts w:hint="eastAsia"/>
        </w:rPr>
        <w:t>苜蓿是优质的豆科牧草，因富含蛋白质等多种营养成分、适口性好被称为“牧草之王”。但由于受地理、刈割、贮存和利用方式的制约，使优质苜蓿资源得不到科学有效利用。苜蓿青贮技术应用，可有效解决苜蓿收获、加工、贮存过程中存在的诸多问题。苜蓿叶片富含蛋白质，在苜蓿干草制作过程中一般叶片损失</w:t>
      </w:r>
      <w:r>
        <w:rPr>
          <w:rFonts w:hint="eastAsia"/>
        </w:rPr>
        <w:t>15%</w:t>
      </w:r>
      <w:r>
        <w:rPr>
          <w:rFonts w:hint="eastAsia"/>
        </w:rPr>
        <w:t>以上。应用苜蓿青贮技术，可最大限度地保存苜蓿营养</w:t>
      </w:r>
      <w:r>
        <w:rPr>
          <w:rFonts w:hint="eastAsia"/>
        </w:rPr>
        <w:t>价值，提高单位面积产量，实现青绿苜蓿的全年均衡供给。</w:t>
      </w:r>
    </w:p>
    <w:p w:rsidR="0031010E" w:rsidRDefault="00EA56A0">
      <w:pPr>
        <w:spacing w:line="320" w:lineRule="exact"/>
        <w:ind w:leftChars="100" w:left="210" w:firstLineChars="200" w:firstLine="420"/>
      </w:pPr>
      <w:r>
        <w:rPr>
          <w:rFonts w:hint="eastAsia"/>
        </w:rPr>
        <w:t>（</w:t>
      </w:r>
      <w:r>
        <w:rPr>
          <w:rFonts w:hint="eastAsia"/>
        </w:rPr>
        <w:t>1</w:t>
      </w:r>
      <w:r>
        <w:rPr>
          <w:rFonts w:hint="eastAsia"/>
        </w:rPr>
        <w:t>）贮存的基本条件</w:t>
      </w:r>
    </w:p>
    <w:p w:rsidR="0031010E" w:rsidRDefault="00EA56A0">
      <w:pPr>
        <w:spacing w:line="320" w:lineRule="exact"/>
        <w:ind w:leftChars="100" w:left="210" w:firstLineChars="200" w:firstLine="420"/>
      </w:pPr>
      <w:r>
        <w:rPr>
          <w:rFonts w:hint="eastAsia"/>
        </w:rPr>
        <w:t>①原料收获期：现蕾至初花期（</w:t>
      </w:r>
      <w:r>
        <w:rPr>
          <w:rFonts w:hint="eastAsia"/>
        </w:rPr>
        <w:t>20%</w:t>
      </w:r>
      <w:r>
        <w:rPr>
          <w:rFonts w:hint="eastAsia"/>
        </w:rPr>
        <w:t>开花）；②原料收获：应用苜蓿收获机械进行刈割后，晾晒</w:t>
      </w:r>
      <w:r>
        <w:rPr>
          <w:rFonts w:hint="eastAsia"/>
        </w:rPr>
        <w:t>12</w:t>
      </w:r>
      <w:r>
        <w:rPr>
          <w:rFonts w:hint="eastAsia"/>
        </w:rPr>
        <w:t>～</w:t>
      </w:r>
      <w:r>
        <w:rPr>
          <w:rFonts w:hint="eastAsia"/>
        </w:rPr>
        <w:t>24</w:t>
      </w:r>
      <w:r>
        <w:rPr>
          <w:rFonts w:hint="eastAsia"/>
        </w:rPr>
        <w:t>小时，含水量达到</w:t>
      </w:r>
      <w:r>
        <w:rPr>
          <w:rFonts w:hint="eastAsia"/>
        </w:rPr>
        <w:t>45</w:t>
      </w:r>
      <w:r>
        <w:rPr>
          <w:rFonts w:hint="eastAsia"/>
        </w:rPr>
        <w:t>～</w:t>
      </w:r>
      <w:r>
        <w:rPr>
          <w:rFonts w:hint="eastAsia"/>
        </w:rPr>
        <w:t>55%</w:t>
      </w:r>
      <w:r>
        <w:rPr>
          <w:rFonts w:hint="eastAsia"/>
        </w:rPr>
        <w:t>时即可制作。含水量可从感官上判断：叶片发蔫、微卷。在天气晴好的情况下，通常为早晨刈割，下午制作，或下午刈割，第二天早晨制作。③应选择晴朗、无风的天气进行制作，</w:t>
      </w:r>
      <w:r w:rsidR="0031010E">
        <w:rPr>
          <w:rFonts w:hint="eastAsia"/>
        </w:rPr>
        <w:fldChar w:fldCharType="begin"/>
      </w:r>
      <w:r>
        <w:instrText xml:space="preserve"> = 4 \* GB3 </w:instrText>
      </w:r>
      <w:r w:rsidR="0031010E">
        <w:rPr>
          <w:rFonts w:hint="eastAsia"/>
        </w:rPr>
        <w:fldChar w:fldCharType="separate"/>
      </w:r>
      <w:r>
        <w:rPr>
          <w:rFonts w:hint="eastAsia"/>
        </w:rPr>
        <w:t>④</w:t>
      </w:r>
      <w:r w:rsidR="0031010E">
        <w:rPr>
          <w:rFonts w:hint="eastAsia"/>
        </w:rPr>
        <w:fldChar w:fldCharType="end"/>
      </w:r>
      <w:r>
        <w:rPr>
          <w:rFonts w:hint="eastAsia"/>
        </w:rPr>
        <w:t>贮藏条件：需密闭无氧，最佳温度为</w:t>
      </w:r>
      <w:r>
        <w:rPr>
          <w:rFonts w:hint="eastAsia"/>
        </w:rPr>
        <w:t>20</w:t>
      </w:r>
      <w:r>
        <w:rPr>
          <w:rFonts w:hint="eastAsia"/>
        </w:rPr>
        <w:t>℃</w:t>
      </w:r>
      <w:r>
        <w:rPr>
          <w:rFonts w:hint="eastAsia"/>
        </w:rPr>
        <w:t>-30</w:t>
      </w:r>
      <w:r>
        <w:rPr>
          <w:rFonts w:hint="eastAsia"/>
        </w:rPr>
        <w:t>℃，最高不超过</w:t>
      </w:r>
      <w:r>
        <w:rPr>
          <w:rFonts w:hint="eastAsia"/>
        </w:rPr>
        <w:t>38</w:t>
      </w:r>
      <w:r>
        <w:rPr>
          <w:rFonts w:hint="eastAsia"/>
        </w:rPr>
        <w:t>℃</w:t>
      </w:r>
    </w:p>
    <w:p w:rsidR="0031010E" w:rsidRDefault="00EA56A0">
      <w:pPr>
        <w:spacing w:line="320" w:lineRule="exact"/>
        <w:ind w:leftChars="100" w:left="210" w:firstLineChars="200" w:firstLine="420"/>
      </w:pPr>
      <w:r>
        <w:rPr>
          <w:rFonts w:hint="eastAsia"/>
        </w:rPr>
        <w:t>（</w:t>
      </w:r>
      <w:r>
        <w:rPr>
          <w:rFonts w:hint="eastAsia"/>
        </w:rPr>
        <w:t>2</w:t>
      </w:r>
      <w:r>
        <w:rPr>
          <w:rFonts w:hint="eastAsia"/>
        </w:rPr>
        <w:t>）制作方法：制作时应选择晴朗、无风的天气，以免叶片大量损失。</w:t>
      </w:r>
      <w:r w:rsidR="0031010E">
        <w:rPr>
          <w:rFonts w:hint="eastAsia"/>
        </w:rPr>
        <w:fldChar w:fldCharType="begin"/>
      </w:r>
      <w:r>
        <w:instrText xml:space="preserve"> = 1 \* GB3 </w:instrText>
      </w:r>
      <w:r w:rsidR="0031010E">
        <w:rPr>
          <w:rFonts w:hint="eastAsia"/>
        </w:rPr>
        <w:fldChar w:fldCharType="separate"/>
      </w:r>
      <w:r>
        <w:rPr>
          <w:rFonts w:hint="eastAsia"/>
        </w:rPr>
        <w:t>①</w:t>
      </w:r>
      <w:r w:rsidR="0031010E">
        <w:rPr>
          <w:rFonts w:hint="eastAsia"/>
        </w:rPr>
        <w:fldChar w:fldCharType="end"/>
      </w:r>
      <w:r>
        <w:rPr>
          <w:rFonts w:hint="eastAsia"/>
        </w:rPr>
        <w:t>铡短：用铡草机将经过晾晒的苜蓿切短，长度一般为</w:t>
      </w:r>
      <w:r>
        <w:rPr>
          <w:rFonts w:hint="eastAsia"/>
        </w:rPr>
        <w:t>2</w:t>
      </w:r>
      <w:r>
        <w:rPr>
          <w:rFonts w:hint="eastAsia"/>
        </w:rPr>
        <w:t>～</w:t>
      </w:r>
      <w:r>
        <w:rPr>
          <w:rFonts w:hint="eastAsia"/>
        </w:rPr>
        <w:t>5</w:t>
      </w:r>
      <w:r>
        <w:rPr>
          <w:rFonts w:hint="eastAsia"/>
        </w:rPr>
        <w:t>厘米。</w:t>
      </w:r>
      <w:r w:rsidR="0031010E">
        <w:rPr>
          <w:rFonts w:hint="eastAsia"/>
        </w:rPr>
        <w:fldChar w:fldCharType="begin"/>
      </w:r>
      <w:r>
        <w:instrText xml:space="preserve"> = 2 \* GB3 </w:instrText>
      </w:r>
      <w:r w:rsidR="0031010E">
        <w:rPr>
          <w:rFonts w:hint="eastAsia"/>
        </w:rPr>
        <w:fldChar w:fldCharType="separate"/>
      </w:r>
      <w:r>
        <w:rPr>
          <w:rFonts w:hint="eastAsia"/>
        </w:rPr>
        <w:t>②</w:t>
      </w:r>
      <w:r w:rsidR="0031010E">
        <w:rPr>
          <w:rFonts w:hint="eastAsia"/>
        </w:rPr>
        <w:fldChar w:fldCharType="end"/>
      </w:r>
      <w:r>
        <w:rPr>
          <w:rFonts w:hint="eastAsia"/>
        </w:rPr>
        <w:t>原料装填：将原料装入青贮窖，每装填约</w:t>
      </w:r>
      <w:r>
        <w:rPr>
          <w:rFonts w:hint="eastAsia"/>
        </w:rPr>
        <w:t>50</w:t>
      </w:r>
      <w:r>
        <w:rPr>
          <w:rFonts w:hint="eastAsia"/>
        </w:rPr>
        <w:t>厘米厚的原料，即摊平、压实</w:t>
      </w:r>
      <w:r>
        <w:rPr>
          <w:rFonts w:hint="eastAsia"/>
        </w:rPr>
        <w:t>(</w:t>
      </w:r>
      <w:r>
        <w:rPr>
          <w:rFonts w:hint="eastAsia"/>
        </w:rPr>
        <w:t>特别要注意靠近窖壁和拐角的地方</w:t>
      </w:r>
      <w:r>
        <w:rPr>
          <w:rFonts w:hint="eastAsia"/>
        </w:rPr>
        <w:t>)</w:t>
      </w:r>
      <w:r>
        <w:rPr>
          <w:rFonts w:hint="eastAsia"/>
        </w:rPr>
        <w:t>，均匀铺撒青（黄）贮饲料添加剂（饲料酶、有机酸、乳酸菌均可，按产品使用说明添加即可），如此往复。</w:t>
      </w:r>
      <w:r w:rsidR="0031010E">
        <w:rPr>
          <w:rFonts w:hint="eastAsia"/>
        </w:rPr>
        <w:fldChar w:fldCharType="begin"/>
      </w:r>
      <w:r>
        <w:instrText xml:space="preserve"> = 3 \* GB3 </w:instrText>
      </w:r>
      <w:r w:rsidR="0031010E">
        <w:rPr>
          <w:rFonts w:hint="eastAsia"/>
        </w:rPr>
        <w:fldChar w:fldCharType="separate"/>
      </w:r>
      <w:r>
        <w:rPr>
          <w:rFonts w:hint="eastAsia"/>
        </w:rPr>
        <w:t>③</w:t>
      </w:r>
      <w:r w:rsidR="0031010E">
        <w:rPr>
          <w:rFonts w:hint="eastAsia"/>
        </w:rPr>
        <w:fldChar w:fldCharType="end"/>
      </w:r>
      <w:r>
        <w:rPr>
          <w:rFonts w:hint="eastAsia"/>
        </w:rPr>
        <w:t>封顶：将苜蓿原料</w:t>
      </w:r>
      <w:proofErr w:type="gramStart"/>
      <w:r>
        <w:rPr>
          <w:rFonts w:hint="eastAsia"/>
        </w:rPr>
        <w:t>一</w:t>
      </w:r>
      <w:proofErr w:type="gramEnd"/>
      <w:r>
        <w:rPr>
          <w:rFonts w:hint="eastAsia"/>
        </w:rPr>
        <w:t>层层装填、压实后，上铺塑料薄膜，覆土密封。</w:t>
      </w:r>
      <w:proofErr w:type="gramStart"/>
      <w:r>
        <w:rPr>
          <w:rFonts w:hint="eastAsia"/>
        </w:rPr>
        <w:t>密封时</w:t>
      </w:r>
      <w:r>
        <w:rPr>
          <w:rFonts w:hint="eastAsia"/>
        </w:rPr>
        <w:lastRenderedPageBreak/>
        <w:t>窖顶部</w:t>
      </w:r>
      <w:proofErr w:type="gramEnd"/>
      <w:r>
        <w:rPr>
          <w:rFonts w:hint="eastAsia"/>
        </w:rPr>
        <w:t>做成馒头形或圆锥形，以利于</w:t>
      </w:r>
      <w:r>
        <w:rPr>
          <w:rFonts w:hint="eastAsia"/>
        </w:rPr>
        <w:t>排水，</w:t>
      </w:r>
      <w:proofErr w:type="gramStart"/>
      <w:r>
        <w:rPr>
          <w:rFonts w:hint="eastAsia"/>
        </w:rPr>
        <w:t>池窖应有</w:t>
      </w:r>
      <w:proofErr w:type="gramEnd"/>
      <w:r>
        <w:rPr>
          <w:rFonts w:hint="eastAsia"/>
        </w:rPr>
        <w:t>排水沟或者排水坡度。</w:t>
      </w:r>
    </w:p>
    <w:p w:rsidR="0031010E" w:rsidRDefault="00EA56A0">
      <w:pPr>
        <w:spacing w:line="320" w:lineRule="exact"/>
        <w:ind w:leftChars="100" w:left="210" w:firstLineChars="200" w:firstLine="420"/>
      </w:pPr>
      <w:r>
        <w:rPr>
          <w:rFonts w:hint="eastAsia"/>
        </w:rPr>
        <w:t>（</w:t>
      </w:r>
      <w:r>
        <w:rPr>
          <w:rFonts w:hint="eastAsia"/>
        </w:rPr>
        <w:t>3</w:t>
      </w:r>
      <w:r>
        <w:rPr>
          <w:rFonts w:hint="eastAsia"/>
        </w:rPr>
        <w:t>）管理与维护：窖口防止雨水流入及空气进入，在青贮池</w:t>
      </w:r>
      <w:r>
        <w:rPr>
          <w:rFonts w:hint="eastAsia"/>
        </w:rPr>
        <w:t>(</w:t>
      </w:r>
      <w:r>
        <w:rPr>
          <w:rFonts w:hint="eastAsia"/>
        </w:rPr>
        <w:t>窖</w:t>
      </w:r>
      <w:r>
        <w:rPr>
          <w:rFonts w:hint="eastAsia"/>
        </w:rPr>
        <w:t>)</w:t>
      </w:r>
      <w:r>
        <w:rPr>
          <w:rFonts w:hint="eastAsia"/>
        </w:rPr>
        <w:t>四周应有排水沟或排水坡度。</w:t>
      </w:r>
    </w:p>
    <w:p w:rsidR="0031010E" w:rsidRDefault="00EA56A0">
      <w:pPr>
        <w:spacing w:line="320" w:lineRule="exact"/>
        <w:ind w:leftChars="100" w:left="210" w:firstLineChars="200" w:firstLine="420"/>
      </w:pPr>
      <w:r>
        <w:rPr>
          <w:rFonts w:hint="eastAsia"/>
        </w:rPr>
        <w:t>（</w:t>
      </w:r>
      <w:r>
        <w:rPr>
          <w:rFonts w:hint="eastAsia"/>
        </w:rPr>
        <w:t>4</w:t>
      </w:r>
      <w:r>
        <w:rPr>
          <w:rFonts w:hint="eastAsia"/>
        </w:rPr>
        <w:t>）取用：密封发酵</w:t>
      </w:r>
      <w:r>
        <w:rPr>
          <w:rFonts w:hint="eastAsia"/>
        </w:rPr>
        <w:t>50-60</w:t>
      </w:r>
      <w:r>
        <w:rPr>
          <w:rFonts w:hint="eastAsia"/>
        </w:rPr>
        <w:t>天后即可开</w:t>
      </w:r>
      <w:proofErr w:type="gramStart"/>
      <w:r>
        <w:rPr>
          <w:rFonts w:hint="eastAsia"/>
        </w:rPr>
        <w:t>窖</w:t>
      </w:r>
      <w:proofErr w:type="gramEnd"/>
      <w:r>
        <w:rPr>
          <w:rFonts w:hint="eastAsia"/>
        </w:rPr>
        <w:t>使用。开窖时，</w:t>
      </w:r>
      <w:proofErr w:type="gramStart"/>
      <w:r>
        <w:rPr>
          <w:rFonts w:hint="eastAsia"/>
        </w:rPr>
        <w:t>从窖的</w:t>
      </w:r>
      <w:proofErr w:type="gramEnd"/>
      <w:r>
        <w:rPr>
          <w:rFonts w:hint="eastAsia"/>
        </w:rPr>
        <w:t>一端沿横截面开启。从上到下切取，按照每天需要量随用随取，取后立即遮严取料面，防止暴晒。</w:t>
      </w:r>
    </w:p>
    <w:p w:rsidR="0031010E" w:rsidRDefault="00EA56A0">
      <w:pPr>
        <w:spacing w:line="320" w:lineRule="exact"/>
        <w:ind w:leftChars="100" w:left="210" w:firstLineChars="200" w:firstLine="422"/>
      </w:pPr>
      <w:r>
        <w:rPr>
          <w:rFonts w:hint="eastAsia"/>
          <w:b/>
          <w:bCs/>
        </w:rPr>
        <w:t>技术依托单位：</w:t>
      </w:r>
      <w:r>
        <w:rPr>
          <w:rFonts w:hint="eastAsia"/>
        </w:rPr>
        <w:t>宁夏农林科学院</w:t>
      </w:r>
      <w:r>
        <w:rPr>
          <w:rFonts w:hint="eastAsia"/>
        </w:rPr>
        <w:t xml:space="preserve"> </w:t>
      </w:r>
      <w:r>
        <w:rPr>
          <w:rFonts w:hint="eastAsia"/>
        </w:rPr>
        <w:t>宁夏畜牧工作站</w:t>
      </w:r>
    </w:p>
    <w:p w:rsidR="0031010E" w:rsidRDefault="00EA56A0">
      <w:pPr>
        <w:spacing w:line="320" w:lineRule="exact"/>
        <w:ind w:leftChars="100" w:left="210" w:firstLineChars="200" w:firstLine="420"/>
      </w:pPr>
      <w:r>
        <w:rPr>
          <w:rFonts w:hint="eastAsia"/>
        </w:rPr>
        <w:t>联系地址：宁夏银川市</w:t>
      </w:r>
      <w:proofErr w:type="gramStart"/>
      <w:r>
        <w:rPr>
          <w:rFonts w:hint="eastAsia"/>
        </w:rPr>
        <w:t>金凤区北京</w:t>
      </w:r>
      <w:proofErr w:type="gramEnd"/>
      <w:r>
        <w:rPr>
          <w:rFonts w:hint="eastAsia"/>
        </w:rPr>
        <w:t>中路</w:t>
      </w:r>
      <w:r>
        <w:rPr>
          <w:rFonts w:hint="eastAsia"/>
        </w:rPr>
        <w:t>159</w:t>
      </w:r>
      <w:r>
        <w:rPr>
          <w:rFonts w:hint="eastAsia"/>
        </w:rPr>
        <w:t>号</w:t>
      </w:r>
      <w:r>
        <w:rPr>
          <w:rFonts w:hint="eastAsia"/>
        </w:rPr>
        <w:t xml:space="preserve">   </w:t>
      </w:r>
    </w:p>
    <w:p w:rsidR="0031010E" w:rsidRDefault="00EA56A0">
      <w:pPr>
        <w:spacing w:line="320" w:lineRule="exact"/>
        <w:ind w:leftChars="100" w:left="210" w:firstLineChars="200" w:firstLine="420"/>
      </w:pPr>
      <w:r>
        <w:rPr>
          <w:rFonts w:hint="eastAsia"/>
        </w:rPr>
        <w:t>邮政编码：</w:t>
      </w:r>
      <w:r>
        <w:rPr>
          <w:rFonts w:hint="eastAsia"/>
        </w:rPr>
        <w:t>750002</w:t>
      </w:r>
    </w:p>
    <w:p w:rsidR="0031010E" w:rsidRDefault="00EA56A0">
      <w:pPr>
        <w:spacing w:line="320" w:lineRule="exact"/>
        <w:ind w:leftChars="100" w:left="210"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w:t>
      </w:r>
      <w:proofErr w:type="gramStart"/>
      <w:r>
        <w:rPr>
          <w:rFonts w:hint="eastAsia"/>
        </w:rPr>
        <w:t>张凌青</w:t>
      </w:r>
      <w:proofErr w:type="gramEnd"/>
      <w:r>
        <w:rPr>
          <w:rFonts w:hint="eastAsia"/>
        </w:rPr>
        <w:t xml:space="preserve"> </w:t>
      </w:r>
      <w:r>
        <w:rPr>
          <w:rFonts w:hint="eastAsia"/>
        </w:rPr>
        <w:t>陈亮</w:t>
      </w:r>
    </w:p>
    <w:p w:rsidR="0031010E" w:rsidRDefault="00EA56A0">
      <w:pPr>
        <w:spacing w:line="320" w:lineRule="exact"/>
        <w:ind w:leftChars="100" w:left="210" w:firstLineChars="200" w:firstLine="420"/>
      </w:pPr>
      <w:r>
        <w:rPr>
          <w:rFonts w:hint="eastAsia"/>
        </w:rPr>
        <w:t>联系电话：</w:t>
      </w:r>
      <w:r>
        <w:rPr>
          <w:rFonts w:hint="eastAsia"/>
        </w:rPr>
        <w:t xml:space="preserve">0951-5169988   </w:t>
      </w:r>
    </w:p>
    <w:p w:rsidR="0031010E" w:rsidRDefault="00EA56A0">
      <w:pPr>
        <w:spacing w:line="320" w:lineRule="exact"/>
        <w:ind w:leftChars="100" w:left="210" w:firstLineChars="200" w:firstLine="420"/>
      </w:pPr>
      <w:r>
        <w:rPr>
          <w:rFonts w:hint="eastAsia"/>
        </w:rPr>
        <w:t>电子邮箱：</w:t>
      </w:r>
      <w:r w:rsidR="0031010E">
        <w:fldChar w:fldCharType="begin"/>
      </w:r>
      <w:r>
        <w:instrText>HYPERLINK "mailto:nx</w:instrText>
      </w:r>
      <w:r>
        <w:instrText xml:space="preserve">rntx@yahoo.com.cn" </w:instrText>
      </w:r>
      <w:r w:rsidR="0031010E">
        <w:fldChar w:fldCharType="separate"/>
      </w:r>
      <w:r>
        <w:rPr>
          <w:rFonts w:hint="eastAsia"/>
        </w:rPr>
        <w:t>nxrntx@yahoo.com.cn</w:t>
      </w:r>
      <w:r w:rsidR="0031010E">
        <w:fldChar w:fldCharType="end"/>
      </w:r>
    </w:p>
    <w:p w:rsidR="0031010E" w:rsidRDefault="00EA56A0" w:rsidP="001560ED">
      <w:pPr>
        <w:keepNext/>
        <w:keepLines/>
        <w:spacing w:beforeLines="50" w:afterLines="50" w:line="377" w:lineRule="auto"/>
        <w:ind w:firstLine="422"/>
        <w:outlineLvl w:val="3"/>
        <w:rPr>
          <w:rFonts w:cs="宋体"/>
          <w:b/>
          <w:bCs/>
        </w:rPr>
      </w:pPr>
      <w:bookmarkStart w:id="15" w:name="_Toc1829"/>
      <w:bookmarkStart w:id="16" w:name="_Toc23522"/>
      <w:bookmarkStart w:id="17" w:name="_Toc406183590"/>
      <w:bookmarkStart w:id="18" w:name="_Toc406755957"/>
      <w:r>
        <w:rPr>
          <w:rFonts w:cs="宋体" w:hint="eastAsia"/>
          <w:b/>
          <w:bCs/>
        </w:rPr>
        <w:t>C</w:t>
      </w:r>
      <w:r>
        <w:rPr>
          <w:rFonts w:cs="宋体" w:hint="eastAsia"/>
          <w:b/>
          <w:bCs/>
        </w:rPr>
        <w:t>．</w:t>
      </w:r>
      <w:r>
        <w:rPr>
          <w:rFonts w:hint="eastAsia"/>
          <w:b/>
          <w:bCs/>
        </w:rPr>
        <w:t>玉米</w:t>
      </w:r>
      <w:proofErr w:type="gramStart"/>
      <w:r>
        <w:rPr>
          <w:rFonts w:hint="eastAsia"/>
          <w:b/>
          <w:bCs/>
        </w:rPr>
        <w:t>秸</w:t>
      </w:r>
      <w:proofErr w:type="gramEnd"/>
      <w:r>
        <w:rPr>
          <w:rFonts w:cs="宋体" w:hint="eastAsia"/>
          <w:b/>
          <w:bCs/>
        </w:rPr>
        <w:t>厌氧碱贮技术</w:t>
      </w:r>
      <w:bookmarkEnd w:id="15"/>
      <w:bookmarkEnd w:id="16"/>
      <w:bookmarkEnd w:id="17"/>
      <w:bookmarkEnd w:id="18"/>
    </w:p>
    <w:p w:rsidR="0031010E" w:rsidRDefault="00EA56A0">
      <w:pPr>
        <w:spacing w:line="320" w:lineRule="exact"/>
        <w:ind w:leftChars="100" w:left="210" w:firstLineChars="200" w:firstLine="422"/>
      </w:pPr>
      <w:r>
        <w:rPr>
          <w:rFonts w:hint="eastAsia"/>
          <w:b/>
          <w:bCs/>
        </w:rPr>
        <w:t>技术概述：</w:t>
      </w:r>
      <w:r>
        <w:rPr>
          <w:rFonts w:hint="eastAsia"/>
        </w:rPr>
        <w:t>中国拥有极其丰富的秸秆资源，每年仅玉米秸秆的产量就超过</w:t>
      </w:r>
      <w:r>
        <w:rPr>
          <w:rFonts w:hint="eastAsia"/>
        </w:rPr>
        <w:t>2</w:t>
      </w:r>
      <w:r>
        <w:rPr>
          <w:rFonts w:hint="eastAsia"/>
        </w:rPr>
        <w:t>亿吨，但是利用率很低。长期以来，我国规模化奶牛场在粗饲料选择上存在严重的误区，认为只有采用像苜蓿、燕麦</w:t>
      </w:r>
      <w:proofErr w:type="gramStart"/>
      <w:r>
        <w:rPr>
          <w:rFonts w:hint="eastAsia"/>
        </w:rPr>
        <w:t>草这样</w:t>
      </w:r>
      <w:proofErr w:type="gramEnd"/>
      <w:r>
        <w:rPr>
          <w:rFonts w:hint="eastAsia"/>
        </w:rPr>
        <w:t>的进口优质粗饲料才能获得理想的生产性能和最佳的经济效益，忽略了秸秆资源的开发利用。实际上，这些低质的秸秆经过妥善的加工处理可以成为后备牛、干奶牛及</w:t>
      </w:r>
      <w:proofErr w:type="gramStart"/>
      <w:r>
        <w:rPr>
          <w:rFonts w:hint="eastAsia"/>
        </w:rPr>
        <w:t>泌</w:t>
      </w:r>
      <w:proofErr w:type="gramEnd"/>
      <w:r>
        <w:rPr>
          <w:rFonts w:hint="eastAsia"/>
        </w:rPr>
        <w:t>乳中后期奶牛良好的饲料来源。</w:t>
      </w:r>
    </w:p>
    <w:p w:rsidR="0031010E" w:rsidRDefault="00EA56A0">
      <w:pPr>
        <w:spacing w:line="320" w:lineRule="exact"/>
        <w:ind w:leftChars="100" w:left="210" w:firstLineChars="200" w:firstLine="420"/>
      </w:pPr>
      <w:r>
        <w:rPr>
          <w:rFonts w:hint="eastAsia"/>
        </w:rPr>
        <w:t>秸秆含有大量的纤维素、半纤维素和木质素，半纤维素和木质素之间形成的酯键是限制秸秆被反刍动物消化利用的主要因素。研究表明，一些处理可以从一定程度上打断这些酯键，提高微生物对秸秆的降解率。常见的技术主要有</w:t>
      </w:r>
      <w:proofErr w:type="spellStart"/>
      <w:r>
        <w:rPr>
          <w:rFonts w:hint="eastAsia"/>
        </w:rPr>
        <w:t>NaOH</w:t>
      </w:r>
      <w:proofErr w:type="spellEnd"/>
      <w:r>
        <w:rPr>
          <w:rFonts w:hint="eastAsia"/>
        </w:rPr>
        <w:t>处理，</w:t>
      </w:r>
      <w:r>
        <w:rPr>
          <w:rFonts w:hint="eastAsia"/>
        </w:rPr>
        <w:t>Ca(OH)2</w:t>
      </w:r>
      <w:r>
        <w:rPr>
          <w:rFonts w:hint="eastAsia"/>
        </w:rPr>
        <w:t>处理、氨化处理、微生物处理等。但是这些方法的在实际应用过程中受到了很大的限制，比如，</w:t>
      </w:r>
      <w:proofErr w:type="spellStart"/>
      <w:r>
        <w:rPr>
          <w:rFonts w:hint="eastAsia"/>
        </w:rPr>
        <w:t>NaOH</w:t>
      </w:r>
      <w:proofErr w:type="spellEnd"/>
      <w:r>
        <w:rPr>
          <w:rFonts w:hint="eastAsia"/>
        </w:rPr>
        <w:t>处理效果虽然明显，但是成本高，且会导致动物摄入的</w:t>
      </w:r>
      <w:r>
        <w:rPr>
          <w:rFonts w:hint="eastAsia"/>
        </w:rPr>
        <w:t>钠</w:t>
      </w:r>
      <w:r>
        <w:rPr>
          <w:rFonts w:hint="eastAsia"/>
        </w:rPr>
        <w:t>离子超标，粪便中大量的</w:t>
      </w:r>
      <w:r>
        <w:rPr>
          <w:rFonts w:hint="eastAsia"/>
        </w:rPr>
        <w:t>Na</w:t>
      </w:r>
      <w:r>
        <w:rPr>
          <w:rFonts w:hint="eastAsia"/>
        </w:rPr>
        <w:t>离子会引起土地盐碱化；氨化处理提高秸秆的粗蛋白含量，但是对秸秆的消化率无显著提升，且</w:t>
      </w:r>
      <w:r>
        <w:rPr>
          <w:rFonts w:hint="eastAsia"/>
        </w:rPr>
        <w:t>N</w:t>
      </w:r>
      <w:r>
        <w:rPr>
          <w:rFonts w:hint="eastAsia"/>
        </w:rPr>
        <w:t>的利用效率仅有</w:t>
      </w:r>
      <w:r>
        <w:rPr>
          <w:rFonts w:hint="eastAsia"/>
        </w:rPr>
        <w:t>1/3</w:t>
      </w:r>
      <w:r>
        <w:rPr>
          <w:rFonts w:hint="eastAsia"/>
        </w:rPr>
        <w:t>；微生</w:t>
      </w:r>
      <w:r>
        <w:rPr>
          <w:rFonts w:hint="eastAsia"/>
        </w:rPr>
        <w:t>物处理的效果取决于所使用的微生物，但是至今还没有哪个产品能提供高效降解木质素的微生物用于秸秆的处理；</w:t>
      </w:r>
      <w:r>
        <w:rPr>
          <w:rFonts w:hint="eastAsia"/>
        </w:rPr>
        <w:t>Ca(OH)2</w:t>
      </w:r>
      <w:r>
        <w:rPr>
          <w:rFonts w:hint="eastAsia"/>
        </w:rPr>
        <w:t>处理的效果明显，成本低，但是处理后的秸秆容易发霉。</w:t>
      </w:r>
    </w:p>
    <w:p w:rsidR="0031010E" w:rsidRDefault="00EA56A0">
      <w:pPr>
        <w:spacing w:line="320" w:lineRule="exact"/>
        <w:ind w:leftChars="100" w:left="210" w:firstLineChars="200" w:firstLine="420"/>
      </w:pPr>
      <w:r>
        <w:rPr>
          <w:rFonts w:hint="eastAsia"/>
        </w:rPr>
        <w:t>事实上，霉菌一般为好氧微生物，且喜欢中性偏酸的环境，将</w:t>
      </w:r>
      <w:proofErr w:type="spellStart"/>
      <w:r>
        <w:rPr>
          <w:rFonts w:hint="eastAsia"/>
        </w:rPr>
        <w:t>CaO</w:t>
      </w:r>
      <w:proofErr w:type="spellEnd"/>
      <w:r>
        <w:rPr>
          <w:rFonts w:hint="eastAsia"/>
        </w:rPr>
        <w:t>或</w:t>
      </w:r>
      <w:r>
        <w:rPr>
          <w:rFonts w:hint="eastAsia"/>
        </w:rPr>
        <w:t>Ca(OH)2</w:t>
      </w:r>
      <w:r>
        <w:rPr>
          <w:rFonts w:hint="eastAsia"/>
        </w:rPr>
        <w:t>处理后的秸秆保存在厌氧条件下可有效防止处理后的秸秆发霉变质。该技术为一种简便高效的秸秆处理技术，其原料（</w:t>
      </w:r>
      <w:proofErr w:type="spellStart"/>
      <w:r>
        <w:rPr>
          <w:rFonts w:hint="eastAsia"/>
        </w:rPr>
        <w:t>CaO</w:t>
      </w:r>
      <w:proofErr w:type="spellEnd"/>
      <w:r>
        <w:rPr>
          <w:rFonts w:hint="eastAsia"/>
        </w:rPr>
        <w:t>）廉价易得，处理效果明显，处理后的秸秆经过</w:t>
      </w:r>
      <w:r>
        <w:rPr>
          <w:rFonts w:hint="eastAsia"/>
        </w:rPr>
        <w:t>7</w:t>
      </w:r>
      <w:r>
        <w:rPr>
          <w:rFonts w:hint="eastAsia"/>
        </w:rPr>
        <w:t>天即可饲喂，且在厌氧条件下可长期保存而不发生腐败变质。碱贮玉米</w:t>
      </w:r>
      <w:proofErr w:type="gramStart"/>
      <w:r>
        <w:rPr>
          <w:rFonts w:hint="eastAsia"/>
        </w:rPr>
        <w:t>秸</w:t>
      </w:r>
      <w:proofErr w:type="gramEnd"/>
      <w:r>
        <w:rPr>
          <w:rFonts w:hint="eastAsia"/>
        </w:rPr>
        <w:t>不但可以饲喂羊和肉牛，还可以替代中低产奶牛、后备牛和</w:t>
      </w:r>
      <w:r>
        <w:rPr>
          <w:rFonts w:hint="eastAsia"/>
        </w:rPr>
        <w:t>干奶牛日粮中的部分粗饲料或者精料。</w:t>
      </w:r>
    </w:p>
    <w:p w:rsidR="0031010E" w:rsidRDefault="00EA56A0">
      <w:pPr>
        <w:spacing w:line="320" w:lineRule="exact"/>
        <w:ind w:leftChars="100" w:left="210" w:firstLineChars="200" w:firstLine="420"/>
      </w:pPr>
      <w:r>
        <w:rPr>
          <w:rFonts w:hint="eastAsia"/>
        </w:rPr>
        <w:t>中国农业大学和美国</w:t>
      </w:r>
      <w:r>
        <w:rPr>
          <w:rFonts w:hint="eastAsia"/>
        </w:rPr>
        <w:t>ADM</w:t>
      </w:r>
      <w:r>
        <w:rPr>
          <w:rFonts w:hint="eastAsia"/>
        </w:rPr>
        <w:t>公司在中国开展了多个秸秆厌氧碱贮试验，希望通过该技术促进中国玉米秸秆资源的开发利用。</w:t>
      </w:r>
    </w:p>
    <w:p w:rsidR="0031010E" w:rsidRDefault="00EA56A0">
      <w:pPr>
        <w:spacing w:line="320" w:lineRule="exact"/>
        <w:ind w:leftChars="100" w:left="210" w:firstLineChars="200" w:firstLine="420"/>
      </w:pPr>
      <w:r>
        <w:rPr>
          <w:rFonts w:hint="eastAsia"/>
        </w:rPr>
        <w:t>增产增效情况：试验结果表明，</w:t>
      </w:r>
      <w:proofErr w:type="gramStart"/>
      <w:r>
        <w:rPr>
          <w:rFonts w:hint="eastAsia"/>
        </w:rPr>
        <w:t>添加占</w:t>
      </w:r>
      <w:proofErr w:type="gramEnd"/>
      <w:r>
        <w:rPr>
          <w:rFonts w:hint="eastAsia"/>
        </w:rPr>
        <w:t>秸秆干重</w:t>
      </w:r>
      <w:r>
        <w:rPr>
          <w:rFonts w:hint="eastAsia"/>
        </w:rPr>
        <w:t>5%</w:t>
      </w:r>
      <w:r>
        <w:rPr>
          <w:rFonts w:hint="eastAsia"/>
        </w:rPr>
        <w:t>的</w:t>
      </w:r>
      <w:proofErr w:type="spellStart"/>
      <w:r>
        <w:rPr>
          <w:rFonts w:hint="eastAsia"/>
        </w:rPr>
        <w:t>CaO</w:t>
      </w:r>
      <w:proofErr w:type="spellEnd"/>
      <w:r>
        <w:rPr>
          <w:rFonts w:hint="eastAsia"/>
        </w:rPr>
        <w:t>，并调节秸秆含水量至</w:t>
      </w:r>
      <w:r>
        <w:rPr>
          <w:rFonts w:hint="eastAsia"/>
        </w:rPr>
        <w:t>60%</w:t>
      </w:r>
      <w:r>
        <w:rPr>
          <w:rFonts w:hint="eastAsia"/>
        </w:rPr>
        <w:t>是最佳处理组合，该处理条件可使玉米秸的</w:t>
      </w:r>
      <w:proofErr w:type="gramStart"/>
      <w:r>
        <w:rPr>
          <w:rFonts w:hint="eastAsia"/>
        </w:rPr>
        <w:t>瘤胃干</w:t>
      </w:r>
      <w:proofErr w:type="gramEnd"/>
      <w:r>
        <w:rPr>
          <w:rFonts w:hint="eastAsia"/>
        </w:rPr>
        <w:t>物质、有机物和</w:t>
      </w:r>
      <w:r>
        <w:rPr>
          <w:rFonts w:hint="eastAsia"/>
        </w:rPr>
        <w:t>NDF</w:t>
      </w:r>
      <w:proofErr w:type="gramStart"/>
      <w:r>
        <w:rPr>
          <w:rFonts w:hint="eastAsia"/>
        </w:rPr>
        <w:t>降解率</w:t>
      </w:r>
      <w:proofErr w:type="gramEnd"/>
      <w:r>
        <w:rPr>
          <w:rFonts w:hint="eastAsia"/>
        </w:rPr>
        <w:t>分别提高</w:t>
      </w:r>
      <w:r>
        <w:rPr>
          <w:rFonts w:hint="eastAsia"/>
        </w:rPr>
        <w:t>32%</w:t>
      </w:r>
      <w:r>
        <w:rPr>
          <w:rFonts w:hint="eastAsia"/>
        </w:rPr>
        <w:t>、</w:t>
      </w:r>
      <w:r>
        <w:rPr>
          <w:rFonts w:hint="eastAsia"/>
        </w:rPr>
        <w:t>34%</w:t>
      </w:r>
      <w:r>
        <w:rPr>
          <w:rFonts w:hint="eastAsia"/>
        </w:rPr>
        <w:t>和</w:t>
      </w:r>
      <w:r>
        <w:rPr>
          <w:rFonts w:hint="eastAsia"/>
        </w:rPr>
        <w:t>37%</w:t>
      </w:r>
      <w:r>
        <w:rPr>
          <w:rFonts w:hint="eastAsia"/>
        </w:rPr>
        <w:t>，可使秸秆体外有机物</w:t>
      </w:r>
      <w:proofErr w:type="gramStart"/>
      <w:r>
        <w:rPr>
          <w:rFonts w:hint="eastAsia"/>
        </w:rPr>
        <w:t>降解率</w:t>
      </w:r>
      <w:proofErr w:type="gramEnd"/>
      <w:r>
        <w:rPr>
          <w:rFonts w:hint="eastAsia"/>
        </w:rPr>
        <w:t>和</w:t>
      </w:r>
      <w:r>
        <w:rPr>
          <w:rFonts w:hint="eastAsia"/>
        </w:rPr>
        <w:t>72</w:t>
      </w:r>
      <w:r>
        <w:rPr>
          <w:rFonts w:hint="eastAsia"/>
        </w:rPr>
        <w:t>小时</w:t>
      </w:r>
      <w:bookmarkStart w:id="19" w:name="_GoBack"/>
      <w:bookmarkEnd w:id="19"/>
      <w:r>
        <w:rPr>
          <w:rFonts w:hint="eastAsia"/>
        </w:rPr>
        <w:t>累积产气量提高</w:t>
      </w:r>
      <w:r>
        <w:rPr>
          <w:rFonts w:hint="eastAsia"/>
        </w:rPr>
        <w:t>26%</w:t>
      </w:r>
      <w:r>
        <w:rPr>
          <w:rFonts w:hint="eastAsia"/>
        </w:rPr>
        <w:t>和</w:t>
      </w:r>
      <w:r>
        <w:rPr>
          <w:rFonts w:hint="eastAsia"/>
        </w:rPr>
        <w:t>14%</w:t>
      </w:r>
      <w:r>
        <w:rPr>
          <w:rFonts w:hint="eastAsia"/>
        </w:rPr>
        <w:t>。在河南开展的饲喂试验结果表明，用碱化秸秆替代部分传统饲料原料（羊草、青贮和精料）的</w:t>
      </w:r>
      <w:r>
        <w:rPr>
          <w:rFonts w:hint="eastAsia"/>
        </w:rPr>
        <w:t>3</w:t>
      </w:r>
      <w:r>
        <w:rPr>
          <w:rFonts w:hint="eastAsia"/>
        </w:rPr>
        <w:t>个试验组，奶牛的生产性能没有受到</w:t>
      </w:r>
      <w:r>
        <w:rPr>
          <w:rFonts w:hint="eastAsia"/>
        </w:rPr>
        <w:t>显著影响，但其饲料成本明显降低，且牛奶单价未受到影响。与对照组相比，替代羊草组（</w:t>
      </w:r>
      <w:r>
        <w:rPr>
          <w:rFonts w:hint="eastAsia"/>
        </w:rPr>
        <w:t>RCW</w:t>
      </w:r>
      <w:r>
        <w:rPr>
          <w:rFonts w:hint="eastAsia"/>
        </w:rPr>
        <w:t>）、青贮组（</w:t>
      </w:r>
      <w:r>
        <w:rPr>
          <w:rFonts w:hint="eastAsia"/>
        </w:rPr>
        <w:t>RCS</w:t>
      </w:r>
      <w:r>
        <w:rPr>
          <w:rFonts w:hint="eastAsia"/>
        </w:rPr>
        <w:t>）和精料组（</w:t>
      </w:r>
      <w:r>
        <w:rPr>
          <w:rFonts w:hint="eastAsia"/>
        </w:rPr>
        <w:t>RCM</w:t>
      </w:r>
      <w:r>
        <w:rPr>
          <w:rFonts w:hint="eastAsia"/>
        </w:rPr>
        <w:t>）的每头奶牛在试验期间每天分别获得</w:t>
      </w:r>
      <w:r>
        <w:rPr>
          <w:rFonts w:hint="eastAsia"/>
        </w:rPr>
        <w:t>5.59</w:t>
      </w:r>
      <w:r>
        <w:rPr>
          <w:rFonts w:hint="eastAsia"/>
        </w:rPr>
        <w:t>元、</w:t>
      </w:r>
      <w:r>
        <w:rPr>
          <w:rFonts w:hint="eastAsia"/>
        </w:rPr>
        <w:t>6.82</w:t>
      </w:r>
      <w:r>
        <w:rPr>
          <w:rFonts w:hint="eastAsia"/>
        </w:rPr>
        <w:t>元和</w:t>
      </w:r>
      <w:r>
        <w:rPr>
          <w:rFonts w:hint="eastAsia"/>
        </w:rPr>
        <w:t>5.77</w:t>
      </w:r>
      <w:r>
        <w:rPr>
          <w:rFonts w:hint="eastAsia"/>
        </w:rPr>
        <w:t>元的额外收益。</w:t>
      </w:r>
    </w:p>
    <w:p w:rsidR="0031010E" w:rsidRDefault="00EA56A0">
      <w:pPr>
        <w:spacing w:line="320" w:lineRule="exact"/>
        <w:ind w:leftChars="100" w:left="210" w:firstLineChars="200" w:firstLine="422"/>
        <w:rPr>
          <w:b/>
          <w:bCs/>
        </w:rPr>
      </w:pPr>
      <w:r>
        <w:rPr>
          <w:rFonts w:hint="eastAsia"/>
          <w:b/>
          <w:bCs/>
        </w:rPr>
        <w:t>技术要点：</w:t>
      </w:r>
    </w:p>
    <w:p w:rsidR="0031010E" w:rsidRDefault="00EA56A0">
      <w:pPr>
        <w:spacing w:line="320" w:lineRule="exact"/>
        <w:ind w:leftChars="100" w:left="210" w:firstLineChars="200" w:firstLine="420"/>
      </w:pPr>
      <w:r>
        <w:rPr>
          <w:rFonts w:hint="eastAsia"/>
        </w:rPr>
        <w:t>1.</w:t>
      </w:r>
      <w:r>
        <w:rPr>
          <w:rFonts w:hint="eastAsia"/>
        </w:rPr>
        <w:t>在处理秸秆前，应采样检测秸秆的含水量及营养成分。并根据秸秆干物质含量确定</w:t>
      </w:r>
      <w:r>
        <w:rPr>
          <w:rFonts w:hint="eastAsia"/>
        </w:rPr>
        <w:lastRenderedPageBreak/>
        <w:t>碱的添加量。</w:t>
      </w:r>
    </w:p>
    <w:p w:rsidR="0031010E" w:rsidRDefault="00EA56A0">
      <w:pPr>
        <w:spacing w:line="320" w:lineRule="exact"/>
        <w:ind w:leftChars="100" w:left="210" w:firstLineChars="200" w:firstLine="420"/>
      </w:pPr>
      <w:r>
        <w:rPr>
          <w:rFonts w:hint="eastAsia"/>
        </w:rPr>
        <w:t>2.</w:t>
      </w:r>
      <w:r>
        <w:rPr>
          <w:rFonts w:hint="eastAsia"/>
        </w:rPr>
        <w:t>秸秆和</w:t>
      </w:r>
      <w:proofErr w:type="spellStart"/>
      <w:r>
        <w:rPr>
          <w:rFonts w:hint="eastAsia"/>
        </w:rPr>
        <w:t>CaO</w:t>
      </w:r>
      <w:proofErr w:type="spellEnd"/>
      <w:r>
        <w:rPr>
          <w:rFonts w:hint="eastAsia"/>
        </w:rPr>
        <w:t>应均匀混合。</w:t>
      </w:r>
    </w:p>
    <w:p w:rsidR="0031010E" w:rsidRDefault="00EA56A0">
      <w:pPr>
        <w:spacing w:line="320" w:lineRule="exact"/>
        <w:ind w:leftChars="100" w:left="210" w:firstLineChars="200" w:firstLine="420"/>
      </w:pPr>
      <w:r>
        <w:rPr>
          <w:rFonts w:hint="eastAsia"/>
        </w:rPr>
        <w:t>3.</w:t>
      </w:r>
      <w:r>
        <w:rPr>
          <w:rFonts w:hint="eastAsia"/>
        </w:rPr>
        <w:t>混合后的秸秆其含水量应达到</w:t>
      </w:r>
      <w:r>
        <w:rPr>
          <w:rFonts w:hint="eastAsia"/>
        </w:rPr>
        <w:t>50%</w:t>
      </w:r>
      <w:r>
        <w:rPr>
          <w:rFonts w:hint="eastAsia"/>
        </w:rPr>
        <w:t>～</w:t>
      </w:r>
      <w:r>
        <w:rPr>
          <w:rFonts w:hint="eastAsia"/>
        </w:rPr>
        <w:t>60%</w:t>
      </w:r>
      <w:r>
        <w:rPr>
          <w:rFonts w:hint="eastAsia"/>
        </w:rPr>
        <w:t>。</w:t>
      </w:r>
    </w:p>
    <w:p w:rsidR="0031010E" w:rsidRDefault="00EA56A0">
      <w:pPr>
        <w:spacing w:line="320" w:lineRule="exact"/>
        <w:ind w:leftChars="100" w:left="210" w:firstLineChars="200" w:firstLine="420"/>
      </w:pPr>
      <w:r>
        <w:rPr>
          <w:rFonts w:hint="eastAsia"/>
        </w:rPr>
        <w:t>4.</w:t>
      </w:r>
      <w:r>
        <w:rPr>
          <w:rFonts w:hint="eastAsia"/>
        </w:rPr>
        <w:t>处理后的秸秆应迅速密封压实，因为</w:t>
      </w:r>
      <w:proofErr w:type="spellStart"/>
      <w:r>
        <w:rPr>
          <w:rFonts w:hint="eastAsia"/>
        </w:rPr>
        <w:t>CaO</w:t>
      </w:r>
      <w:proofErr w:type="spellEnd"/>
      <w:r>
        <w:rPr>
          <w:rFonts w:hint="eastAsia"/>
        </w:rPr>
        <w:t>与水反应形成</w:t>
      </w:r>
      <w:r>
        <w:rPr>
          <w:rFonts w:hint="eastAsia"/>
        </w:rPr>
        <w:t>Ca(OH)2</w:t>
      </w:r>
      <w:r>
        <w:rPr>
          <w:rFonts w:hint="eastAsia"/>
        </w:rPr>
        <w:t>，后者可与空气中的氧气反应生成</w:t>
      </w:r>
      <w:r>
        <w:rPr>
          <w:rFonts w:hint="eastAsia"/>
        </w:rPr>
        <w:t>CaCO3</w:t>
      </w:r>
      <w:r>
        <w:rPr>
          <w:rFonts w:hint="eastAsia"/>
        </w:rPr>
        <w:t>，降低碱性。</w:t>
      </w:r>
    </w:p>
    <w:p w:rsidR="0031010E" w:rsidRDefault="00EA56A0">
      <w:pPr>
        <w:spacing w:line="320" w:lineRule="exact"/>
        <w:ind w:leftChars="100" w:left="210" w:firstLineChars="200" w:firstLine="420"/>
      </w:pPr>
      <w:r>
        <w:rPr>
          <w:rFonts w:hint="eastAsia"/>
        </w:rPr>
        <w:t>5.</w:t>
      </w:r>
      <w:r>
        <w:rPr>
          <w:rFonts w:hint="eastAsia"/>
        </w:rPr>
        <w:t>开</w:t>
      </w:r>
      <w:r>
        <w:rPr>
          <w:rFonts w:hint="eastAsia"/>
        </w:rPr>
        <w:t>窖饲喂前，必须检测碱贮秸秆的常规养分含量。</w:t>
      </w:r>
    </w:p>
    <w:p w:rsidR="0031010E" w:rsidRDefault="00EA56A0">
      <w:pPr>
        <w:spacing w:line="320" w:lineRule="exact"/>
        <w:ind w:leftChars="100" w:left="210" w:firstLineChars="200" w:firstLine="420"/>
      </w:pPr>
      <w:r>
        <w:rPr>
          <w:rFonts w:hint="eastAsia"/>
        </w:rPr>
        <w:t>6.</w:t>
      </w:r>
      <w:r>
        <w:rPr>
          <w:rFonts w:hint="eastAsia"/>
        </w:rPr>
        <w:t>配制动物饲料配方必须以实测碱贮秸秆养分为基础。</w:t>
      </w:r>
    </w:p>
    <w:p w:rsidR="0031010E" w:rsidRDefault="0031010E">
      <w:pPr>
        <w:spacing w:line="320" w:lineRule="exact"/>
        <w:jc w:val="center"/>
        <w:rPr>
          <w:rFonts w:cs="宋体"/>
        </w:rPr>
      </w:pPr>
    </w:p>
    <w:p w:rsidR="0031010E" w:rsidRDefault="0031010E">
      <w:pPr>
        <w:spacing w:line="320" w:lineRule="exact"/>
        <w:jc w:val="center"/>
        <w:rPr>
          <w:rFonts w:cs="宋体"/>
        </w:rPr>
      </w:pPr>
    </w:p>
    <w:p w:rsidR="0031010E" w:rsidRDefault="00EA56A0">
      <w:pPr>
        <w:spacing w:line="320" w:lineRule="exact"/>
        <w:jc w:val="center"/>
        <w:rPr>
          <w:rFonts w:cs="宋体"/>
        </w:rPr>
      </w:pPr>
      <w:r>
        <w:rPr>
          <w:rFonts w:cs="宋体" w:hint="eastAsia"/>
        </w:rPr>
        <w:t>图</w:t>
      </w:r>
      <w:r>
        <w:rPr>
          <w:rFonts w:hint="eastAsia"/>
        </w:rPr>
        <w:t>3</w:t>
      </w:r>
      <w:r>
        <w:t xml:space="preserve">  </w:t>
      </w:r>
      <w:r>
        <w:rPr>
          <w:rFonts w:cs="宋体" w:hint="eastAsia"/>
        </w:rPr>
        <w:t>秸秆</w:t>
      </w:r>
      <w:r>
        <w:rPr>
          <w:rFonts w:hint="eastAsia"/>
          <w:szCs w:val="21"/>
        </w:rPr>
        <w:t>厌氧碱</w:t>
      </w:r>
      <w:proofErr w:type="gramStart"/>
      <w:r>
        <w:rPr>
          <w:rFonts w:hint="eastAsia"/>
          <w:szCs w:val="21"/>
        </w:rPr>
        <w:t>贮</w:t>
      </w:r>
      <w:r>
        <w:rPr>
          <w:rFonts w:cs="宋体" w:hint="eastAsia"/>
        </w:rPr>
        <w:t>处理</w:t>
      </w:r>
      <w:proofErr w:type="gramEnd"/>
      <w:r>
        <w:rPr>
          <w:rFonts w:cs="宋体" w:hint="eastAsia"/>
        </w:rPr>
        <w:t>技术路线图</w:t>
      </w:r>
    </w:p>
    <w:p w:rsidR="0031010E" w:rsidRDefault="0031010E">
      <w:pPr>
        <w:spacing w:line="360" w:lineRule="auto"/>
        <w:ind w:firstLineChars="200" w:firstLine="420"/>
        <w:jc w:val="center"/>
        <w:rPr>
          <w:szCs w:val="21"/>
        </w:rPr>
      </w:pPr>
      <w:r w:rsidRPr="0031010E">
        <w:rPr>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304.3pt;height:297.85pt">
            <v:imagedata r:id="rId8" o:title="" croptop="-114f" cropbottom="-171f" cropright="-56f"/>
          </v:shape>
        </w:pict>
      </w:r>
    </w:p>
    <w:p w:rsidR="0031010E" w:rsidRDefault="0031010E">
      <w:pPr>
        <w:spacing w:line="360" w:lineRule="auto"/>
        <w:ind w:firstLineChars="200" w:firstLine="420"/>
        <w:jc w:val="center"/>
        <w:rPr>
          <w:szCs w:val="21"/>
        </w:rPr>
      </w:pPr>
    </w:p>
    <w:p w:rsidR="0031010E" w:rsidRDefault="00EA56A0">
      <w:pPr>
        <w:spacing w:line="320" w:lineRule="exact"/>
        <w:ind w:leftChars="100" w:left="210" w:firstLineChars="200" w:firstLine="422"/>
      </w:pPr>
      <w:r>
        <w:rPr>
          <w:rFonts w:hint="eastAsia"/>
          <w:b/>
          <w:bCs/>
        </w:rPr>
        <w:t>适宜区域：</w:t>
      </w:r>
      <w:r>
        <w:rPr>
          <w:rFonts w:hint="eastAsia"/>
        </w:rPr>
        <w:t>全国各玉米种植区域均可推广使用。</w:t>
      </w:r>
    </w:p>
    <w:p w:rsidR="0031010E" w:rsidRDefault="00EA56A0">
      <w:pPr>
        <w:spacing w:line="320" w:lineRule="exact"/>
        <w:ind w:leftChars="100" w:left="210" w:firstLineChars="200" w:firstLine="422"/>
        <w:rPr>
          <w:b/>
          <w:bCs/>
        </w:rPr>
      </w:pPr>
      <w:r>
        <w:rPr>
          <w:rFonts w:hint="eastAsia"/>
          <w:b/>
          <w:bCs/>
        </w:rPr>
        <w:t>注意事项：</w:t>
      </w:r>
    </w:p>
    <w:p w:rsidR="0031010E" w:rsidRDefault="00EA56A0">
      <w:pPr>
        <w:spacing w:line="320" w:lineRule="exact"/>
        <w:ind w:leftChars="100" w:left="210" w:firstLineChars="200" w:firstLine="420"/>
      </w:pPr>
      <w:r>
        <w:rPr>
          <w:rFonts w:hint="eastAsia"/>
        </w:rPr>
        <w:t>1.CaO</w:t>
      </w:r>
      <w:r>
        <w:rPr>
          <w:rFonts w:hint="eastAsia"/>
        </w:rPr>
        <w:t>的纯度应高于</w:t>
      </w:r>
      <w:r>
        <w:rPr>
          <w:rFonts w:hint="eastAsia"/>
        </w:rPr>
        <w:t>87%</w:t>
      </w:r>
      <w:r>
        <w:rPr>
          <w:rFonts w:hint="eastAsia"/>
        </w:rPr>
        <w:t>以上，且不得含有毒有害物质。</w:t>
      </w:r>
    </w:p>
    <w:p w:rsidR="0031010E" w:rsidRDefault="00EA56A0">
      <w:pPr>
        <w:spacing w:line="320" w:lineRule="exact"/>
        <w:ind w:leftChars="100" w:left="210" w:firstLineChars="200" w:firstLine="420"/>
      </w:pPr>
      <w:r>
        <w:rPr>
          <w:rFonts w:hint="eastAsia"/>
        </w:rPr>
        <w:t>2.</w:t>
      </w:r>
      <w:r>
        <w:rPr>
          <w:rFonts w:hint="eastAsia"/>
        </w:rPr>
        <w:t>不得使用发霉秸秆作为处理原料，虽然</w:t>
      </w:r>
      <w:proofErr w:type="spellStart"/>
      <w:r>
        <w:rPr>
          <w:rFonts w:hint="eastAsia"/>
        </w:rPr>
        <w:t>CaO</w:t>
      </w:r>
      <w:proofErr w:type="spellEnd"/>
      <w:r>
        <w:rPr>
          <w:rFonts w:hint="eastAsia"/>
        </w:rPr>
        <w:t>可以杀菌，但是霉菌已经产生的毒素是否会与碱发生反应尚未进行研究。</w:t>
      </w:r>
    </w:p>
    <w:p w:rsidR="0031010E" w:rsidRDefault="00EA56A0">
      <w:pPr>
        <w:spacing w:line="320" w:lineRule="exact"/>
        <w:ind w:leftChars="100" w:left="210" w:firstLineChars="200" w:firstLine="422"/>
      </w:pPr>
      <w:r>
        <w:rPr>
          <w:rFonts w:hint="eastAsia"/>
          <w:b/>
          <w:bCs/>
        </w:rPr>
        <w:t>技术依托单位：</w:t>
      </w:r>
      <w:r>
        <w:rPr>
          <w:rFonts w:hint="eastAsia"/>
        </w:rPr>
        <w:t>中国农业大学</w:t>
      </w:r>
    </w:p>
    <w:p w:rsidR="0031010E" w:rsidRDefault="00EA56A0">
      <w:pPr>
        <w:spacing w:line="320" w:lineRule="exact"/>
        <w:ind w:leftChars="100" w:left="210" w:firstLineChars="200" w:firstLine="420"/>
      </w:pPr>
      <w:r>
        <w:rPr>
          <w:rFonts w:hint="eastAsia"/>
        </w:rPr>
        <w:t>联系地址：北京市海淀区圆明园西路</w:t>
      </w:r>
      <w:r>
        <w:rPr>
          <w:rFonts w:hint="eastAsia"/>
        </w:rPr>
        <w:t>2</w:t>
      </w:r>
      <w:r>
        <w:rPr>
          <w:rFonts w:hint="eastAsia"/>
        </w:rPr>
        <w:t>号中国农业大学</w:t>
      </w:r>
    </w:p>
    <w:p w:rsidR="0031010E" w:rsidRDefault="00EA56A0">
      <w:pPr>
        <w:spacing w:line="320" w:lineRule="exact"/>
        <w:ind w:leftChars="100" w:left="210" w:firstLineChars="200" w:firstLine="420"/>
      </w:pPr>
      <w:r>
        <w:rPr>
          <w:rFonts w:hint="eastAsia"/>
        </w:rPr>
        <w:t>邮政编码：</w:t>
      </w:r>
      <w:r>
        <w:rPr>
          <w:rFonts w:hint="eastAsia"/>
        </w:rPr>
        <w:t>100193</w:t>
      </w:r>
    </w:p>
    <w:p w:rsidR="0031010E" w:rsidRDefault="00EA56A0">
      <w:pPr>
        <w:spacing w:line="320" w:lineRule="exact"/>
        <w:ind w:leftChars="100" w:left="210"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人：李胜利</w:t>
      </w:r>
      <w:r>
        <w:rPr>
          <w:rFonts w:hint="eastAsia"/>
        </w:rPr>
        <w:t xml:space="preserve"> </w:t>
      </w:r>
      <w:r>
        <w:rPr>
          <w:rFonts w:hint="eastAsia"/>
        </w:rPr>
        <w:t>杨红建</w:t>
      </w:r>
    </w:p>
    <w:p w:rsidR="0031010E" w:rsidRDefault="00EA56A0">
      <w:pPr>
        <w:spacing w:line="320" w:lineRule="exact"/>
        <w:ind w:leftChars="100" w:left="210" w:firstLineChars="200" w:firstLine="420"/>
      </w:pPr>
      <w:r>
        <w:rPr>
          <w:rFonts w:hint="eastAsia"/>
        </w:rPr>
        <w:t>联系方式：</w:t>
      </w:r>
      <w:r>
        <w:rPr>
          <w:rFonts w:hint="eastAsia"/>
        </w:rPr>
        <w:t>010-62731254</w:t>
      </w:r>
    </w:p>
    <w:p w:rsidR="0031010E" w:rsidRDefault="00EA56A0">
      <w:pPr>
        <w:spacing w:line="320" w:lineRule="exact"/>
        <w:ind w:leftChars="100" w:left="210" w:firstLineChars="200" w:firstLine="420"/>
      </w:pPr>
      <w:r>
        <w:rPr>
          <w:rFonts w:hint="eastAsia"/>
        </w:rPr>
        <w:t>电子邮箱：</w:t>
      </w:r>
      <w:r>
        <w:rPr>
          <w:rFonts w:hint="eastAsia"/>
        </w:rPr>
        <w:t>lishenglicau@163.com</w:t>
      </w:r>
    </w:p>
    <w:p w:rsidR="0031010E" w:rsidRDefault="00EA56A0" w:rsidP="001560ED">
      <w:pPr>
        <w:keepNext/>
        <w:keepLines/>
        <w:spacing w:beforeLines="50" w:afterLines="50" w:line="377" w:lineRule="auto"/>
        <w:ind w:firstLine="422"/>
        <w:outlineLvl w:val="3"/>
        <w:rPr>
          <w:rFonts w:cs="宋体"/>
          <w:b/>
          <w:bCs/>
        </w:rPr>
      </w:pPr>
      <w:bookmarkStart w:id="20" w:name="_Toc406755958"/>
      <w:bookmarkStart w:id="21" w:name="_Toc13356"/>
      <w:bookmarkStart w:id="22" w:name="_Toc32124"/>
      <w:r>
        <w:rPr>
          <w:rFonts w:cs="宋体" w:hint="eastAsia"/>
          <w:b/>
          <w:bCs/>
        </w:rPr>
        <w:lastRenderedPageBreak/>
        <w:t xml:space="preserve">D. </w:t>
      </w:r>
      <w:r>
        <w:rPr>
          <w:rFonts w:cs="宋体" w:hint="eastAsia"/>
          <w:b/>
          <w:bCs/>
        </w:rPr>
        <w:t>甘蔗稍</w:t>
      </w:r>
      <w:r>
        <w:rPr>
          <w:rFonts w:hint="eastAsia"/>
          <w:b/>
          <w:bCs/>
        </w:rPr>
        <w:t>青贮</w:t>
      </w:r>
      <w:r>
        <w:rPr>
          <w:rFonts w:cs="宋体" w:hint="eastAsia"/>
          <w:b/>
          <w:bCs/>
        </w:rPr>
        <w:t>技术</w:t>
      </w:r>
      <w:bookmarkEnd w:id="20"/>
      <w:bookmarkEnd w:id="21"/>
      <w:bookmarkEnd w:id="22"/>
    </w:p>
    <w:p w:rsidR="0031010E" w:rsidRDefault="00EA56A0">
      <w:pPr>
        <w:spacing w:line="320" w:lineRule="exact"/>
        <w:ind w:leftChars="100" w:left="210" w:firstLineChars="200" w:firstLine="422"/>
      </w:pPr>
      <w:r>
        <w:rPr>
          <w:rFonts w:hint="eastAsia"/>
          <w:b/>
          <w:bCs/>
        </w:rPr>
        <w:t>技术概述：</w:t>
      </w:r>
      <w:r>
        <w:rPr>
          <w:rFonts w:hint="eastAsia"/>
        </w:rPr>
        <w:t>中国是世界上种植甘蔗的主要国家之一</w:t>
      </w:r>
      <w:r>
        <w:rPr>
          <w:rFonts w:hint="eastAsia"/>
        </w:rPr>
        <w:t>,</w:t>
      </w:r>
      <w:r>
        <w:rPr>
          <w:rFonts w:hint="eastAsia"/>
        </w:rPr>
        <w:t>种植面积大约</w:t>
      </w:r>
      <w:r>
        <w:rPr>
          <w:rFonts w:hint="eastAsia"/>
        </w:rPr>
        <w:t>3</w:t>
      </w:r>
      <w:proofErr w:type="gramStart"/>
      <w:r>
        <w:rPr>
          <w:rFonts w:hint="eastAsia"/>
        </w:rPr>
        <w:t>千万</w:t>
      </w:r>
      <w:proofErr w:type="gramEnd"/>
      <w:r>
        <w:rPr>
          <w:rFonts w:hint="eastAsia"/>
        </w:rPr>
        <w:t>亩，主要分布在广西和云南。甘蔗稍约占甘蔗全株的</w:t>
      </w:r>
      <w:r>
        <w:rPr>
          <w:rFonts w:hint="eastAsia"/>
        </w:rPr>
        <w:t>15%</w:t>
      </w:r>
      <w:r>
        <w:rPr>
          <w:rFonts w:hint="eastAsia"/>
        </w:rPr>
        <w:t>～</w:t>
      </w:r>
      <w:r>
        <w:rPr>
          <w:rFonts w:hint="eastAsia"/>
        </w:rPr>
        <w:t>20%,</w:t>
      </w:r>
      <w:r>
        <w:rPr>
          <w:rFonts w:hint="eastAsia"/>
        </w:rPr>
        <w:t>每亩产量为</w:t>
      </w:r>
      <w:r>
        <w:rPr>
          <w:rFonts w:hint="eastAsia"/>
        </w:rPr>
        <w:t>1.5</w:t>
      </w:r>
      <w:r>
        <w:rPr>
          <w:rFonts w:hint="eastAsia"/>
        </w:rPr>
        <w:t>吨～</w:t>
      </w:r>
      <w:r>
        <w:rPr>
          <w:rFonts w:hint="eastAsia"/>
        </w:rPr>
        <w:t>2.5</w:t>
      </w:r>
      <w:r>
        <w:rPr>
          <w:rFonts w:hint="eastAsia"/>
        </w:rPr>
        <w:t>吨，随甘蔗品种、产量、收获时间的不同而有所变化。依次估计全国甘蔗稍产量约</w:t>
      </w:r>
      <w:r>
        <w:rPr>
          <w:rFonts w:hint="eastAsia"/>
        </w:rPr>
        <w:t>5</w:t>
      </w:r>
      <w:proofErr w:type="gramStart"/>
      <w:r>
        <w:rPr>
          <w:rFonts w:hint="eastAsia"/>
        </w:rPr>
        <w:t>千万</w:t>
      </w:r>
      <w:proofErr w:type="gramEnd"/>
      <w:r>
        <w:rPr>
          <w:rFonts w:hint="eastAsia"/>
        </w:rPr>
        <w:t>吨。</w:t>
      </w:r>
      <w:proofErr w:type="gramStart"/>
      <w:r>
        <w:rPr>
          <w:rFonts w:hint="eastAsia"/>
        </w:rPr>
        <w:t>甘蔗稍是热区</w:t>
      </w:r>
      <w:proofErr w:type="gramEnd"/>
      <w:r>
        <w:rPr>
          <w:rFonts w:hint="eastAsia"/>
        </w:rPr>
        <w:t>肉牛、奶水牛的重要饲料来源，但目前仍然还未充分利用。合理利用甘蔗</w:t>
      </w:r>
      <w:proofErr w:type="gramStart"/>
      <w:r>
        <w:rPr>
          <w:rFonts w:hint="eastAsia"/>
        </w:rPr>
        <w:t>稍发展奶水牛产业</w:t>
      </w:r>
      <w:proofErr w:type="gramEnd"/>
      <w:r>
        <w:rPr>
          <w:rFonts w:hint="eastAsia"/>
        </w:rPr>
        <w:t>具有巨大的潜力。本技术借鉴国内外研究成果，云南省现代农业奶牛产业技术体系通过</w:t>
      </w:r>
      <w:r>
        <w:rPr>
          <w:rFonts w:hint="eastAsia"/>
        </w:rPr>
        <w:t>集成示范取得满意结果，已经对全省甘蔗产区奶水牛生产全面推广，并通过</w:t>
      </w:r>
      <w:r>
        <w:rPr>
          <w:rFonts w:hint="eastAsia"/>
        </w:rPr>
        <w:t>2012</w:t>
      </w:r>
      <w:r>
        <w:rPr>
          <w:rFonts w:hint="eastAsia"/>
        </w:rPr>
        <w:t>年由农业部全国畜牧总站的遴选，入选奶牛主推技术推广。</w:t>
      </w:r>
    </w:p>
    <w:p w:rsidR="0031010E" w:rsidRDefault="00EA56A0">
      <w:pPr>
        <w:spacing w:line="320" w:lineRule="exact"/>
        <w:ind w:leftChars="100" w:left="210" w:firstLineChars="200" w:firstLine="422"/>
      </w:pPr>
      <w:r>
        <w:rPr>
          <w:rFonts w:hint="eastAsia"/>
          <w:b/>
          <w:bCs/>
        </w:rPr>
        <w:t>增产增效情况：</w:t>
      </w:r>
      <w:r>
        <w:rPr>
          <w:rFonts w:hint="eastAsia"/>
        </w:rPr>
        <w:t>甘蔗稍青贮后</w:t>
      </w:r>
      <w:proofErr w:type="gramStart"/>
      <w:r>
        <w:rPr>
          <w:rFonts w:hint="eastAsia"/>
        </w:rPr>
        <w:t>开窖对其</w:t>
      </w:r>
      <w:proofErr w:type="gramEnd"/>
      <w:r>
        <w:rPr>
          <w:rFonts w:hint="eastAsia"/>
        </w:rPr>
        <w:t>品质进行评价，添加或者不添加尿素，青贮的品质均可达到优质标准，添加尿素提高了青贮的营养价值。</w:t>
      </w:r>
    </w:p>
    <w:p w:rsidR="0031010E" w:rsidRDefault="00EA56A0">
      <w:pPr>
        <w:spacing w:line="320" w:lineRule="exact"/>
        <w:ind w:leftChars="100" w:left="210" w:firstLineChars="200" w:firstLine="420"/>
      </w:pPr>
      <w:r>
        <w:rPr>
          <w:rFonts w:hint="eastAsia"/>
        </w:rPr>
        <w:t>1.</w:t>
      </w:r>
      <w:r>
        <w:rPr>
          <w:rFonts w:hint="eastAsia"/>
        </w:rPr>
        <w:t>未加尿素和添加尿素甘蔗稍青贮的</w:t>
      </w:r>
      <w:r>
        <w:rPr>
          <w:rFonts w:hint="eastAsia"/>
        </w:rPr>
        <w:t>pH</w:t>
      </w:r>
      <w:r>
        <w:rPr>
          <w:rFonts w:hint="eastAsia"/>
        </w:rPr>
        <w:t>均为</w:t>
      </w:r>
      <w:r>
        <w:rPr>
          <w:rFonts w:hint="eastAsia"/>
        </w:rPr>
        <w:t>3.9</w:t>
      </w:r>
      <w:r>
        <w:rPr>
          <w:rFonts w:hint="eastAsia"/>
        </w:rPr>
        <w:t>，气味芳香舒适，酸味较浓，外观呈黄绿色，质地松软</w:t>
      </w:r>
      <w:proofErr w:type="gramStart"/>
      <w:r>
        <w:rPr>
          <w:rFonts w:hint="eastAsia"/>
        </w:rPr>
        <w:t>不</w:t>
      </w:r>
      <w:proofErr w:type="gramEnd"/>
      <w:r>
        <w:rPr>
          <w:rFonts w:hint="eastAsia"/>
        </w:rPr>
        <w:t>沾手，品质达优质标准。</w:t>
      </w:r>
    </w:p>
    <w:p w:rsidR="0031010E" w:rsidRDefault="00EA56A0">
      <w:pPr>
        <w:spacing w:line="320" w:lineRule="exact"/>
        <w:ind w:leftChars="100" w:left="210" w:firstLineChars="200" w:firstLine="420"/>
      </w:pPr>
      <w:r>
        <w:rPr>
          <w:rFonts w:hint="eastAsia"/>
        </w:rPr>
        <w:t>2.</w:t>
      </w:r>
      <w:r>
        <w:rPr>
          <w:rFonts w:hint="eastAsia"/>
        </w:rPr>
        <w:t>未添加尿素甘蔗稍青贮的干物质粗蛋白含量为</w:t>
      </w:r>
      <w:r>
        <w:rPr>
          <w:rFonts w:hint="eastAsia"/>
        </w:rPr>
        <w:t>6.43%</w:t>
      </w:r>
      <w:r>
        <w:rPr>
          <w:rFonts w:hint="eastAsia"/>
        </w:rPr>
        <w:t>，添加</w:t>
      </w:r>
      <w:r>
        <w:rPr>
          <w:rFonts w:hint="eastAsia"/>
        </w:rPr>
        <w:t>0.6%</w:t>
      </w:r>
      <w:r>
        <w:rPr>
          <w:rFonts w:hint="eastAsia"/>
        </w:rPr>
        <w:t>的尿素后青贮的粗蛋白含量提高到</w:t>
      </w:r>
      <w:r>
        <w:rPr>
          <w:rFonts w:hint="eastAsia"/>
        </w:rPr>
        <w:t>9.85%</w:t>
      </w:r>
      <w:r>
        <w:rPr>
          <w:rFonts w:hint="eastAsia"/>
        </w:rPr>
        <w:t>。添加尿素</w:t>
      </w:r>
      <w:proofErr w:type="gramStart"/>
      <w:r>
        <w:rPr>
          <w:rFonts w:hint="eastAsia"/>
        </w:rPr>
        <w:t>青贮干</w:t>
      </w:r>
      <w:proofErr w:type="gramEnd"/>
      <w:r>
        <w:rPr>
          <w:rFonts w:hint="eastAsia"/>
        </w:rPr>
        <w:t>物质的粗纤</w:t>
      </w:r>
      <w:r>
        <w:rPr>
          <w:rFonts w:hint="eastAsia"/>
        </w:rPr>
        <w:t>维、中性洗涤纤维、酸性洗涤纤维、半纤维素和木质素的含量分别为</w:t>
      </w:r>
      <w:r>
        <w:rPr>
          <w:rFonts w:hint="eastAsia"/>
        </w:rPr>
        <w:t>38.89%</w:t>
      </w:r>
      <w:r>
        <w:rPr>
          <w:rFonts w:hint="eastAsia"/>
        </w:rPr>
        <w:t>、</w:t>
      </w:r>
      <w:r>
        <w:rPr>
          <w:rFonts w:hint="eastAsia"/>
        </w:rPr>
        <w:t>57.31%</w:t>
      </w:r>
      <w:r>
        <w:rPr>
          <w:rFonts w:hint="eastAsia"/>
        </w:rPr>
        <w:t>、</w:t>
      </w:r>
      <w:r>
        <w:rPr>
          <w:rFonts w:hint="eastAsia"/>
        </w:rPr>
        <w:t>38.86%</w:t>
      </w:r>
      <w:r>
        <w:rPr>
          <w:rFonts w:hint="eastAsia"/>
        </w:rPr>
        <w:t>、</w:t>
      </w:r>
      <w:r>
        <w:rPr>
          <w:rFonts w:hint="eastAsia"/>
        </w:rPr>
        <w:t>18.45%</w:t>
      </w:r>
      <w:r>
        <w:rPr>
          <w:rFonts w:hint="eastAsia"/>
        </w:rPr>
        <w:t>和</w:t>
      </w:r>
      <w:r>
        <w:rPr>
          <w:rFonts w:hint="eastAsia"/>
        </w:rPr>
        <w:t>11.85%</w:t>
      </w:r>
      <w:r>
        <w:rPr>
          <w:rFonts w:hint="eastAsia"/>
        </w:rPr>
        <w:t>，分别比未加尿素甘蔗稍青贮的低</w:t>
      </w:r>
      <w:r>
        <w:rPr>
          <w:rFonts w:hint="eastAsia"/>
        </w:rPr>
        <w:t>2.85</w:t>
      </w:r>
      <w:r>
        <w:rPr>
          <w:rFonts w:hint="eastAsia"/>
        </w:rPr>
        <w:t>、</w:t>
      </w:r>
      <w:r>
        <w:rPr>
          <w:rFonts w:hint="eastAsia"/>
        </w:rPr>
        <w:t>9.34</w:t>
      </w:r>
      <w:r>
        <w:rPr>
          <w:rFonts w:hint="eastAsia"/>
        </w:rPr>
        <w:t>、</w:t>
      </w:r>
      <w:r>
        <w:rPr>
          <w:rFonts w:hint="eastAsia"/>
        </w:rPr>
        <w:t>3.29</w:t>
      </w:r>
      <w:r>
        <w:rPr>
          <w:rFonts w:hint="eastAsia"/>
        </w:rPr>
        <w:t>、</w:t>
      </w:r>
      <w:r>
        <w:rPr>
          <w:rFonts w:hint="eastAsia"/>
        </w:rPr>
        <w:t>6.05</w:t>
      </w:r>
      <w:r>
        <w:rPr>
          <w:rFonts w:hint="eastAsia"/>
        </w:rPr>
        <w:t>和</w:t>
      </w:r>
      <w:r>
        <w:rPr>
          <w:rFonts w:hint="eastAsia"/>
        </w:rPr>
        <w:t>2.71</w:t>
      </w:r>
      <w:r>
        <w:rPr>
          <w:rFonts w:hint="eastAsia"/>
        </w:rPr>
        <w:t>个百分点。</w:t>
      </w:r>
    </w:p>
    <w:p w:rsidR="0031010E" w:rsidRDefault="00EA56A0">
      <w:pPr>
        <w:spacing w:line="320" w:lineRule="exact"/>
        <w:ind w:leftChars="100" w:left="210" w:firstLineChars="200" w:firstLine="420"/>
      </w:pPr>
      <w:r>
        <w:rPr>
          <w:rFonts w:hint="eastAsia"/>
        </w:rPr>
        <w:t>3.</w:t>
      </w:r>
      <w:r>
        <w:rPr>
          <w:rFonts w:hint="eastAsia"/>
        </w:rPr>
        <w:t>未添加尿素甘蔗稍青贮体外干物质消化率为</w:t>
      </w:r>
      <w:r>
        <w:rPr>
          <w:rFonts w:hint="eastAsia"/>
        </w:rPr>
        <w:t>33.77%</w:t>
      </w:r>
      <w:r>
        <w:rPr>
          <w:rFonts w:hint="eastAsia"/>
        </w:rPr>
        <w:t>，而添加尿素甘蔗稍青贮体外干物质消化率为</w:t>
      </w:r>
      <w:r>
        <w:rPr>
          <w:rFonts w:hint="eastAsia"/>
        </w:rPr>
        <w:t>47.38%</w:t>
      </w:r>
      <w:r>
        <w:rPr>
          <w:rFonts w:hint="eastAsia"/>
        </w:rPr>
        <w:t>，提高了</w:t>
      </w:r>
      <w:r>
        <w:rPr>
          <w:rFonts w:hint="eastAsia"/>
        </w:rPr>
        <w:t>12.61</w:t>
      </w:r>
      <w:r>
        <w:rPr>
          <w:rFonts w:hint="eastAsia"/>
        </w:rPr>
        <w:t>个百分点。</w:t>
      </w:r>
    </w:p>
    <w:p w:rsidR="0031010E" w:rsidRDefault="00EA56A0">
      <w:pPr>
        <w:spacing w:line="320" w:lineRule="exact"/>
        <w:ind w:leftChars="100" w:left="210" w:firstLineChars="200" w:firstLine="420"/>
      </w:pPr>
      <w:r>
        <w:rPr>
          <w:rFonts w:hint="eastAsia"/>
        </w:rPr>
        <w:t>4.</w:t>
      </w:r>
      <w:r>
        <w:rPr>
          <w:rFonts w:hint="eastAsia"/>
        </w:rPr>
        <w:t>奶水牛后备牛采食甘蔗稍青贮，只要补饲得当，</w:t>
      </w:r>
      <w:r>
        <w:rPr>
          <w:rFonts w:hint="eastAsia"/>
        </w:rPr>
        <w:t>2</w:t>
      </w:r>
      <w:r>
        <w:rPr>
          <w:rFonts w:hint="eastAsia"/>
        </w:rPr>
        <w:t>岁时可以达到配种的适宜体重。</w:t>
      </w:r>
    </w:p>
    <w:p w:rsidR="0031010E" w:rsidRDefault="00EA56A0">
      <w:pPr>
        <w:spacing w:line="320" w:lineRule="exact"/>
        <w:ind w:leftChars="100" w:left="210" w:firstLineChars="200" w:firstLine="422"/>
        <w:rPr>
          <w:b/>
          <w:bCs/>
        </w:rPr>
      </w:pPr>
      <w:r>
        <w:rPr>
          <w:rFonts w:hint="eastAsia"/>
          <w:b/>
          <w:bCs/>
        </w:rPr>
        <w:t>技术要点：</w:t>
      </w:r>
    </w:p>
    <w:p w:rsidR="0031010E" w:rsidRDefault="00EA56A0">
      <w:pPr>
        <w:spacing w:line="320" w:lineRule="exact"/>
        <w:ind w:leftChars="100" w:left="210" w:firstLineChars="200" w:firstLine="420"/>
      </w:pPr>
      <w:r>
        <w:rPr>
          <w:rFonts w:hint="eastAsia"/>
        </w:rPr>
        <w:t>1.</w:t>
      </w:r>
      <w:r>
        <w:rPr>
          <w:rFonts w:hint="eastAsia"/>
        </w:rPr>
        <w:t>青贮窖的建设选址合理、大小适中</w:t>
      </w:r>
      <w:r>
        <w:rPr>
          <w:rFonts w:hint="eastAsia"/>
        </w:rPr>
        <w:t>;</w:t>
      </w:r>
    </w:p>
    <w:p w:rsidR="0031010E" w:rsidRDefault="00EA56A0">
      <w:pPr>
        <w:spacing w:line="320" w:lineRule="exact"/>
        <w:ind w:leftChars="100" w:left="210" w:firstLineChars="200" w:firstLine="420"/>
      </w:pPr>
      <w:r>
        <w:rPr>
          <w:rFonts w:hint="eastAsia"/>
        </w:rPr>
        <w:t>2.</w:t>
      </w:r>
      <w:r>
        <w:rPr>
          <w:rFonts w:hint="eastAsia"/>
        </w:rPr>
        <w:t>青贮制作要尽量切碎或者揉碎，严格装填压实，添加适量尿素，及时密封；</w:t>
      </w:r>
    </w:p>
    <w:p w:rsidR="0031010E" w:rsidRDefault="00EA56A0">
      <w:pPr>
        <w:spacing w:line="320" w:lineRule="exact"/>
        <w:ind w:leftChars="100" w:left="210" w:firstLineChars="200" w:firstLine="420"/>
      </w:pPr>
      <w:r>
        <w:rPr>
          <w:rFonts w:hint="eastAsia"/>
        </w:rPr>
        <w:t>3.</w:t>
      </w:r>
      <w:r>
        <w:rPr>
          <w:rFonts w:hint="eastAsia"/>
        </w:rPr>
        <w:t>加强贮后管理，科学取用。</w:t>
      </w:r>
    </w:p>
    <w:p w:rsidR="0031010E" w:rsidRDefault="00EA56A0">
      <w:pPr>
        <w:spacing w:line="320" w:lineRule="exact"/>
        <w:ind w:leftChars="100" w:left="210" w:firstLineChars="200" w:firstLine="422"/>
      </w:pPr>
      <w:r>
        <w:rPr>
          <w:rFonts w:hint="eastAsia"/>
          <w:b/>
          <w:bCs/>
        </w:rPr>
        <w:t>适宜区域：</w:t>
      </w:r>
      <w:r>
        <w:rPr>
          <w:rFonts w:hint="eastAsia"/>
        </w:rPr>
        <w:t>滇西边境山区、滇桂黔石漠化区等甘蔗产区。</w:t>
      </w:r>
    </w:p>
    <w:p w:rsidR="0031010E" w:rsidRDefault="00EA56A0">
      <w:pPr>
        <w:spacing w:line="320" w:lineRule="exact"/>
        <w:ind w:leftChars="100" w:left="210" w:firstLineChars="200" w:firstLine="422"/>
        <w:rPr>
          <w:b/>
          <w:bCs/>
        </w:rPr>
      </w:pPr>
      <w:r>
        <w:rPr>
          <w:rFonts w:hint="eastAsia"/>
          <w:b/>
          <w:bCs/>
        </w:rPr>
        <w:t>注意事项：</w:t>
      </w:r>
    </w:p>
    <w:p w:rsidR="0031010E" w:rsidRDefault="00EA56A0">
      <w:pPr>
        <w:spacing w:line="320" w:lineRule="exact"/>
        <w:ind w:leftChars="100" w:left="210" w:firstLineChars="200" w:firstLine="420"/>
      </w:pPr>
      <w:r>
        <w:rPr>
          <w:rFonts w:hint="eastAsia"/>
        </w:rPr>
        <w:t>1.</w:t>
      </w:r>
      <w:r>
        <w:rPr>
          <w:rFonts w:hint="eastAsia"/>
        </w:rPr>
        <w:t>甘蔗生产区处于我国热区，气温高、降雨量大，青贮窖应当建设在地势较高利于排水的地方。同时，青贮窖应当加盖屋顶。</w:t>
      </w:r>
    </w:p>
    <w:p w:rsidR="0031010E" w:rsidRDefault="00EA56A0">
      <w:pPr>
        <w:spacing w:line="320" w:lineRule="exact"/>
        <w:ind w:leftChars="100" w:left="210" w:firstLineChars="200" w:firstLine="420"/>
      </w:pPr>
      <w:r>
        <w:rPr>
          <w:rFonts w:hint="eastAsia"/>
        </w:rPr>
        <w:t>2.</w:t>
      </w:r>
      <w:r>
        <w:rPr>
          <w:rFonts w:hint="eastAsia"/>
        </w:rPr>
        <w:t>甘蔗稍质地较为粗糙，最好</w:t>
      </w:r>
      <w:proofErr w:type="gramStart"/>
      <w:r>
        <w:rPr>
          <w:rFonts w:hint="eastAsia"/>
        </w:rPr>
        <w:t>采用揉草机</w:t>
      </w:r>
      <w:proofErr w:type="gramEnd"/>
      <w:r>
        <w:rPr>
          <w:rFonts w:hint="eastAsia"/>
        </w:rPr>
        <w:t>进行揉碎。</w:t>
      </w:r>
    </w:p>
    <w:p w:rsidR="0031010E" w:rsidRDefault="00EA56A0">
      <w:pPr>
        <w:spacing w:line="320" w:lineRule="exact"/>
        <w:ind w:leftChars="100" w:left="210" w:firstLineChars="200" w:firstLine="420"/>
      </w:pPr>
      <w:r>
        <w:rPr>
          <w:rFonts w:hint="eastAsia"/>
        </w:rPr>
        <w:t>3.</w:t>
      </w:r>
      <w:r>
        <w:rPr>
          <w:rFonts w:hint="eastAsia"/>
        </w:rPr>
        <w:t>热区饲养的奶水牛、肉牛普遍存在蛋白质饲料缺乏，在制作甘蔗稍青贮时可按新鲜甘蔗稍添加</w:t>
      </w:r>
      <w:r>
        <w:rPr>
          <w:rFonts w:hint="eastAsia"/>
        </w:rPr>
        <w:t>0.6%</w:t>
      </w:r>
      <w:r>
        <w:rPr>
          <w:rFonts w:hint="eastAsia"/>
        </w:rPr>
        <w:t>～</w:t>
      </w:r>
      <w:r>
        <w:rPr>
          <w:rFonts w:hint="eastAsia"/>
        </w:rPr>
        <w:t>1.0%</w:t>
      </w:r>
      <w:r>
        <w:rPr>
          <w:rFonts w:hint="eastAsia"/>
        </w:rPr>
        <w:t>的尿素，既可提高青贮的粗蛋白含量，也可提高青贮的质量。</w:t>
      </w:r>
    </w:p>
    <w:p w:rsidR="0031010E" w:rsidRDefault="00EA56A0">
      <w:pPr>
        <w:spacing w:line="320" w:lineRule="exact"/>
        <w:ind w:leftChars="100" w:left="210" w:firstLineChars="200" w:firstLine="422"/>
      </w:pPr>
      <w:r>
        <w:rPr>
          <w:rFonts w:hint="eastAsia"/>
          <w:b/>
          <w:bCs/>
        </w:rPr>
        <w:t>技术依托单位：</w:t>
      </w:r>
      <w:r>
        <w:rPr>
          <w:rFonts w:hint="eastAsia"/>
        </w:rPr>
        <w:t>云南农业</w:t>
      </w:r>
      <w:r>
        <w:rPr>
          <w:rFonts w:hint="eastAsia"/>
        </w:rPr>
        <w:t>大学云南省现代农业奶牛产业技术体系办公室</w:t>
      </w:r>
    </w:p>
    <w:p w:rsidR="0031010E" w:rsidRDefault="00EA56A0">
      <w:pPr>
        <w:spacing w:line="320" w:lineRule="exact"/>
        <w:ind w:leftChars="100" w:left="210" w:firstLineChars="200" w:firstLine="420"/>
      </w:pPr>
      <w:r>
        <w:rPr>
          <w:rFonts w:hint="eastAsia"/>
        </w:rPr>
        <w:t>联系地址：昆明黑龙潭云南农业大学动物科技学院</w:t>
      </w:r>
    </w:p>
    <w:p w:rsidR="0031010E" w:rsidRDefault="00EA56A0">
      <w:pPr>
        <w:spacing w:line="320" w:lineRule="exact"/>
        <w:ind w:leftChars="100" w:left="210"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w:t>
      </w:r>
      <w:proofErr w:type="gramStart"/>
      <w:r>
        <w:rPr>
          <w:rFonts w:hint="eastAsia"/>
        </w:rPr>
        <w:t>毛华明</w:t>
      </w:r>
      <w:proofErr w:type="gramEnd"/>
      <w:r>
        <w:rPr>
          <w:rFonts w:hint="eastAsia"/>
        </w:rPr>
        <w:t xml:space="preserve">  </w:t>
      </w:r>
    </w:p>
    <w:p w:rsidR="0031010E" w:rsidRDefault="00EA56A0">
      <w:pPr>
        <w:spacing w:line="320" w:lineRule="exact"/>
        <w:ind w:leftChars="100" w:left="210" w:firstLineChars="200" w:firstLine="420"/>
      </w:pPr>
      <w:r>
        <w:rPr>
          <w:rFonts w:hint="eastAsia"/>
        </w:rPr>
        <w:t>邮政编码：</w:t>
      </w:r>
      <w:r>
        <w:rPr>
          <w:rFonts w:hint="eastAsia"/>
        </w:rPr>
        <w:t xml:space="preserve">650201  </w:t>
      </w:r>
    </w:p>
    <w:p w:rsidR="0031010E" w:rsidRDefault="00EA56A0">
      <w:pPr>
        <w:spacing w:line="320" w:lineRule="exact"/>
        <w:ind w:leftChars="100" w:left="210" w:firstLineChars="200" w:firstLine="420"/>
      </w:pPr>
      <w:r>
        <w:rPr>
          <w:rFonts w:hint="eastAsia"/>
        </w:rPr>
        <w:t>联系电话：</w:t>
      </w:r>
      <w:proofErr w:type="gramStart"/>
      <w:r>
        <w:rPr>
          <w:rFonts w:hint="eastAsia"/>
        </w:rPr>
        <w:t>087163649220  18288214109</w:t>
      </w:r>
      <w:proofErr w:type="gramEnd"/>
      <w:r>
        <w:rPr>
          <w:rFonts w:hint="eastAsia"/>
        </w:rPr>
        <w:t xml:space="preserve">   </w:t>
      </w:r>
    </w:p>
    <w:p w:rsidR="0031010E" w:rsidRDefault="00EA56A0">
      <w:pPr>
        <w:spacing w:line="320" w:lineRule="exact"/>
        <w:ind w:leftChars="100" w:left="210" w:firstLineChars="200" w:firstLine="420"/>
      </w:pPr>
      <w:r>
        <w:rPr>
          <w:rFonts w:hint="eastAsia"/>
        </w:rPr>
        <w:t>电子邮箱：</w:t>
      </w:r>
      <w:r>
        <w:rPr>
          <w:rFonts w:hint="eastAsia"/>
        </w:rPr>
        <w:t>maohm@vip.sina.com</w:t>
      </w:r>
    </w:p>
    <w:bookmarkEnd w:id="5"/>
    <w:bookmarkEnd w:id="6"/>
    <w:p w:rsidR="0031010E" w:rsidRDefault="0031010E"/>
    <w:sectPr w:rsidR="0031010E" w:rsidSect="003101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6A0" w:rsidRDefault="00EA56A0" w:rsidP="001560ED">
      <w:r>
        <w:separator/>
      </w:r>
    </w:p>
  </w:endnote>
  <w:endnote w:type="continuationSeparator" w:id="0">
    <w:p w:rsidR="00EA56A0" w:rsidRDefault="00EA56A0" w:rsidP="00156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6A0" w:rsidRDefault="00EA56A0" w:rsidP="001560ED">
      <w:r>
        <w:separator/>
      </w:r>
    </w:p>
  </w:footnote>
  <w:footnote w:type="continuationSeparator" w:id="0">
    <w:p w:rsidR="00EA56A0" w:rsidRDefault="00EA56A0" w:rsidP="001560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lvl w:ilvl="0" w:tentative="1">
      <w:start w:val="1"/>
      <w:numFmt w:val="chineseCountingThousand"/>
      <w:pStyle w:val="Char"/>
      <w:lvlText w:val="%1、"/>
      <w:lvlJc w:val="left"/>
      <w:pPr>
        <w:ind w:left="1130" w:hanging="420"/>
      </w:pPr>
      <w:rPr>
        <w:rFonts w:cs="Times New Roman"/>
      </w:rPr>
    </w:lvl>
    <w:lvl w:ilvl="1" w:tentative="1">
      <w:start w:val="1"/>
      <w:numFmt w:val="japaneseCounting"/>
      <w:lvlText w:val="（%2）"/>
      <w:lvlJc w:val="left"/>
      <w:pPr>
        <w:ind w:left="1140" w:hanging="720"/>
      </w:pPr>
      <w:rPr>
        <w:rFonts w:cs="宋体"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5490E809"/>
    <w:multiLevelType w:val="multilevel"/>
    <w:tmpl w:val="5490E809"/>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430FA"/>
    <w:rsid w:val="001560ED"/>
    <w:rsid w:val="0031010E"/>
    <w:rsid w:val="006430FA"/>
    <w:rsid w:val="00E91992"/>
    <w:rsid w:val="00EA56A0"/>
    <w:rsid w:val="2DE333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uiPriority="99"/>
    <w:lsdException w:name="header" w:semiHidden="0" w:unhideWhenUsed="0"/>
    <w:lsdException w:name="footer" w:semiHidden="0" w:unhideWhenUsed="0"/>
    <w:lsdException w:name="caption" w:uiPriority="35" w:qFormat="1"/>
    <w:lsdException w:name="footnote reference" w:semiHidden="0" w:uiPriority="99"/>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10E"/>
    <w:pPr>
      <w:widowControl w:val="0"/>
      <w:jc w:val="both"/>
    </w:pPr>
    <w:rPr>
      <w:rFonts w:eastAsia="宋体"/>
      <w:kern w:val="2"/>
      <w:sz w:val="21"/>
    </w:rPr>
  </w:style>
  <w:style w:type="paragraph" w:styleId="1">
    <w:name w:val="heading 1"/>
    <w:basedOn w:val="a"/>
    <w:next w:val="a"/>
    <w:link w:val="1Char"/>
    <w:uiPriority w:val="9"/>
    <w:qFormat/>
    <w:rsid w:val="0031010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1010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31010E"/>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31010E"/>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31010E"/>
    <w:pPr>
      <w:ind w:leftChars="1200" w:left="2520"/>
    </w:pPr>
  </w:style>
  <w:style w:type="paragraph" w:styleId="5">
    <w:name w:val="toc 5"/>
    <w:basedOn w:val="a"/>
    <w:next w:val="a"/>
    <w:uiPriority w:val="39"/>
    <w:unhideWhenUsed/>
    <w:rsid w:val="0031010E"/>
    <w:pPr>
      <w:ind w:leftChars="800" w:left="1680"/>
    </w:pPr>
  </w:style>
  <w:style w:type="paragraph" w:styleId="30">
    <w:name w:val="toc 3"/>
    <w:basedOn w:val="a"/>
    <w:next w:val="a"/>
    <w:uiPriority w:val="39"/>
    <w:unhideWhenUsed/>
    <w:rsid w:val="0031010E"/>
    <w:pPr>
      <w:ind w:leftChars="400" w:left="840"/>
    </w:pPr>
  </w:style>
  <w:style w:type="paragraph" w:styleId="a3">
    <w:name w:val="Plain Text"/>
    <w:basedOn w:val="a"/>
    <w:link w:val="Char0"/>
    <w:uiPriority w:val="99"/>
    <w:unhideWhenUsed/>
    <w:rsid w:val="0031010E"/>
    <w:pPr>
      <w:spacing w:line="480" w:lineRule="exact"/>
      <w:ind w:firstLineChars="200" w:firstLine="560"/>
    </w:pPr>
    <w:rPr>
      <w:rFonts w:ascii="宋体" w:eastAsia="仿宋" w:hAnsi="Courier New"/>
      <w:sz w:val="28"/>
    </w:rPr>
  </w:style>
  <w:style w:type="paragraph" w:styleId="8">
    <w:name w:val="toc 8"/>
    <w:basedOn w:val="a"/>
    <w:next w:val="a"/>
    <w:uiPriority w:val="39"/>
    <w:unhideWhenUsed/>
    <w:rsid w:val="0031010E"/>
    <w:pPr>
      <w:ind w:leftChars="1400" w:left="2940"/>
    </w:pPr>
  </w:style>
  <w:style w:type="paragraph" w:styleId="a4">
    <w:name w:val="Balloon Text"/>
    <w:basedOn w:val="a"/>
    <w:link w:val="Char1"/>
    <w:semiHidden/>
    <w:rsid w:val="0031010E"/>
    <w:rPr>
      <w:sz w:val="18"/>
      <w:szCs w:val="18"/>
    </w:rPr>
  </w:style>
  <w:style w:type="paragraph" w:styleId="a5">
    <w:name w:val="footer"/>
    <w:basedOn w:val="a"/>
    <w:link w:val="Char2"/>
    <w:rsid w:val="0031010E"/>
    <w:pPr>
      <w:tabs>
        <w:tab w:val="center" w:pos="4153"/>
        <w:tab w:val="right" w:pos="8306"/>
      </w:tabs>
      <w:snapToGrid w:val="0"/>
      <w:jc w:val="left"/>
    </w:pPr>
    <w:rPr>
      <w:sz w:val="18"/>
    </w:rPr>
  </w:style>
  <w:style w:type="paragraph" w:styleId="a6">
    <w:name w:val="header"/>
    <w:basedOn w:val="a"/>
    <w:link w:val="Char3"/>
    <w:rsid w:val="0031010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rsid w:val="0031010E"/>
  </w:style>
  <w:style w:type="paragraph" w:styleId="40">
    <w:name w:val="toc 4"/>
    <w:basedOn w:val="a"/>
    <w:next w:val="a"/>
    <w:uiPriority w:val="39"/>
    <w:unhideWhenUsed/>
    <w:rsid w:val="0031010E"/>
    <w:pPr>
      <w:ind w:leftChars="600" w:left="1260"/>
    </w:pPr>
  </w:style>
  <w:style w:type="paragraph" w:styleId="a7">
    <w:name w:val="footnote text"/>
    <w:basedOn w:val="a"/>
    <w:link w:val="Char4"/>
    <w:uiPriority w:val="99"/>
    <w:unhideWhenUsed/>
    <w:rsid w:val="0031010E"/>
    <w:pPr>
      <w:snapToGrid w:val="0"/>
      <w:jc w:val="left"/>
    </w:pPr>
    <w:rPr>
      <w:kern w:val="0"/>
      <w:sz w:val="18"/>
      <w:szCs w:val="18"/>
    </w:rPr>
  </w:style>
  <w:style w:type="paragraph" w:styleId="6">
    <w:name w:val="toc 6"/>
    <w:basedOn w:val="a"/>
    <w:next w:val="a"/>
    <w:uiPriority w:val="39"/>
    <w:unhideWhenUsed/>
    <w:rsid w:val="0031010E"/>
    <w:pPr>
      <w:ind w:leftChars="1000" w:left="2100"/>
    </w:pPr>
  </w:style>
  <w:style w:type="paragraph" w:styleId="20">
    <w:name w:val="toc 2"/>
    <w:basedOn w:val="a"/>
    <w:next w:val="a"/>
    <w:link w:val="2Char0"/>
    <w:uiPriority w:val="39"/>
    <w:unhideWhenUsed/>
    <w:rsid w:val="0031010E"/>
    <w:pPr>
      <w:ind w:leftChars="200" w:left="420"/>
    </w:pPr>
    <w:rPr>
      <w:rFonts w:ascii="Calibri" w:eastAsia="仿宋" w:hAnsi="Calibri" w:cs="黑体"/>
      <w:sz w:val="32"/>
      <w:szCs w:val="22"/>
    </w:rPr>
  </w:style>
  <w:style w:type="paragraph" w:styleId="9">
    <w:name w:val="toc 9"/>
    <w:basedOn w:val="a"/>
    <w:next w:val="a"/>
    <w:link w:val="9Char"/>
    <w:uiPriority w:val="39"/>
    <w:unhideWhenUsed/>
    <w:rsid w:val="0031010E"/>
    <w:pPr>
      <w:ind w:leftChars="1600" w:left="3360"/>
    </w:pPr>
    <w:rPr>
      <w:rFonts w:ascii="Calibri" w:eastAsia="仿宋" w:hAnsi="Calibri" w:cs="黑体"/>
      <w:sz w:val="32"/>
      <w:szCs w:val="22"/>
    </w:rPr>
  </w:style>
  <w:style w:type="paragraph" w:styleId="a8">
    <w:name w:val="Normal (Web)"/>
    <w:basedOn w:val="a"/>
    <w:uiPriority w:val="99"/>
    <w:unhideWhenUsed/>
    <w:rsid w:val="0031010E"/>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31010E"/>
    <w:rPr>
      <w:rFonts w:cs="Times New Roman"/>
      <w:b/>
      <w:bCs/>
    </w:rPr>
  </w:style>
  <w:style w:type="character" w:styleId="aa">
    <w:name w:val="page number"/>
    <w:basedOn w:val="a0"/>
    <w:uiPriority w:val="99"/>
    <w:unhideWhenUsed/>
    <w:rsid w:val="0031010E"/>
  </w:style>
  <w:style w:type="character" w:styleId="ab">
    <w:name w:val="Hyperlink"/>
    <w:basedOn w:val="a0"/>
    <w:uiPriority w:val="99"/>
    <w:unhideWhenUsed/>
    <w:rsid w:val="0031010E"/>
    <w:rPr>
      <w:rFonts w:cs="Times New Roman"/>
      <w:color w:val="0000FF"/>
      <w:sz w:val="24"/>
      <w:szCs w:val="24"/>
      <w:u w:val="single"/>
    </w:rPr>
  </w:style>
  <w:style w:type="character" w:styleId="ac">
    <w:name w:val="footnote reference"/>
    <w:uiPriority w:val="99"/>
    <w:unhideWhenUsed/>
    <w:rsid w:val="0031010E"/>
    <w:rPr>
      <w:vertAlign w:val="superscript"/>
    </w:rPr>
  </w:style>
  <w:style w:type="table" w:styleId="ad">
    <w:name w:val="Table Grid"/>
    <w:basedOn w:val="a1"/>
    <w:uiPriority w:val="99"/>
    <w:unhideWhenUsed/>
    <w:rsid w:val="0031010E"/>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010E"/>
    <w:pPr>
      <w:widowControl w:val="0"/>
      <w:autoSpaceDE w:val="0"/>
      <w:autoSpaceDN w:val="0"/>
      <w:adjustRightInd w:val="0"/>
    </w:pPr>
    <w:rPr>
      <w:rFonts w:ascii="宋体" w:eastAsia="宋体" w:cs="宋体"/>
      <w:color w:val="000000"/>
      <w:sz w:val="24"/>
      <w:szCs w:val="24"/>
    </w:rPr>
  </w:style>
  <w:style w:type="paragraph" w:customStyle="1" w:styleId="11">
    <w:name w:val="列出段落11"/>
    <w:basedOn w:val="a"/>
    <w:rsid w:val="0031010E"/>
    <w:pPr>
      <w:ind w:firstLine="420"/>
    </w:pPr>
  </w:style>
  <w:style w:type="paragraph" w:customStyle="1" w:styleId="12">
    <w:name w:val="普通(网站)1"/>
    <w:basedOn w:val="a"/>
    <w:rsid w:val="0031010E"/>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qFormat/>
    <w:rsid w:val="0031010E"/>
    <w:pPr>
      <w:ind w:firstLine="420"/>
    </w:pPr>
    <w:rPr>
      <w:szCs w:val="24"/>
    </w:rPr>
  </w:style>
  <w:style w:type="paragraph" w:customStyle="1" w:styleId="p0">
    <w:name w:val="p0"/>
    <w:basedOn w:val="a"/>
    <w:rsid w:val="0031010E"/>
    <w:pPr>
      <w:widowControl/>
    </w:pPr>
    <w:rPr>
      <w:kern w:val="0"/>
    </w:rPr>
  </w:style>
  <w:style w:type="paragraph" w:customStyle="1" w:styleId="14">
    <w:name w:val="纯文本1"/>
    <w:basedOn w:val="a"/>
    <w:rsid w:val="0031010E"/>
    <w:rPr>
      <w:rFonts w:ascii="宋体" w:hAnsi="Courier New"/>
    </w:rPr>
  </w:style>
  <w:style w:type="paragraph" w:customStyle="1" w:styleId="Char">
    <w:name w:val="Char"/>
    <w:basedOn w:val="a"/>
    <w:rsid w:val="0031010E"/>
    <w:pPr>
      <w:numPr>
        <w:numId w:val="1"/>
      </w:numPr>
    </w:pPr>
    <w:rPr>
      <w:sz w:val="24"/>
      <w:szCs w:val="24"/>
    </w:rPr>
  </w:style>
  <w:style w:type="paragraph" w:customStyle="1" w:styleId="ae">
    <w:name w:val="一级条标题"/>
    <w:next w:val="a"/>
    <w:rsid w:val="0031010E"/>
    <w:pPr>
      <w:tabs>
        <w:tab w:val="left" w:pos="1260"/>
      </w:tabs>
      <w:ind w:left="1260" w:hanging="420"/>
      <w:outlineLvl w:val="2"/>
    </w:pPr>
    <w:rPr>
      <w:rFonts w:eastAsia="黑体"/>
      <w:szCs w:val="21"/>
    </w:rPr>
  </w:style>
  <w:style w:type="paragraph" w:customStyle="1" w:styleId="21">
    <w:name w:val="普通(网站)2"/>
    <w:basedOn w:val="a"/>
    <w:rsid w:val="0031010E"/>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31010E"/>
    <w:pPr>
      <w:widowControl/>
      <w:spacing w:after="160" w:line="240" w:lineRule="exact"/>
      <w:jc w:val="left"/>
    </w:pPr>
  </w:style>
  <w:style w:type="paragraph" w:customStyle="1" w:styleId="15">
    <w:name w:val="列出段落1"/>
    <w:basedOn w:val="a"/>
    <w:rsid w:val="0031010E"/>
    <w:pPr>
      <w:ind w:firstLine="420"/>
    </w:pPr>
  </w:style>
  <w:style w:type="paragraph" w:customStyle="1" w:styleId="22">
    <w:name w:val="列出段落2"/>
    <w:basedOn w:val="a"/>
    <w:uiPriority w:val="34"/>
    <w:qFormat/>
    <w:rsid w:val="0031010E"/>
    <w:pPr>
      <w:ind w:firstLine="420"/>
    </w:pPr>
  </w:style>
  <w:style w:type="paragraph" w:customStyle="1" w:styleId="af">
    <w:name w:val="二级条标题"/>
    <w:basedOn w:val="ae"/>
    <w:next w:val="af0"/>
    <w:rsid w:val="0031010E"/>
    <w:pPr>
      <w:tabs>
        <w:tab w:val="clear" w:pos="1260"/>
      </w:tabs>
      <w:spacing w:beforeLines="50" w:afterLines="50"/>
      <w:ind w:left="0" w:firstLine="0"/>
      <w:jc w:val="both"/>
      <w:outlineLvl w:val="3"/>
    </w:pPr>
    <w:rPr>
      <w:rFonts w:ascii="黑体" w:cs="黑体"/>
    </w:rPr>
  </w:style>
  <w:style w:type="paragraph" w:customStyle="1" w:styleId="af0">
    <w:name w:val="段"/>
    <w:rsid w:val="0031010E"/>
    <w:pPr>
      <w:autoSpaceDE w:val="0"/>
      <w:autoSpaceDN w:val="0"/>
      <w:ind w:firstLineChars="200" w:firstLine="200"/>
      <w:jc w:val="both"/>
    </w:pPr>
    <w:rPr>
      <w:rFonts w:ascii="宋体" w:eastAsia="Times New Roman"/>
      <w:sz w:val="21"/>
    </w:rPr>
  </w:style>
  <w:style w:type="paragraph" w:customStyle="1" w:styleId="NormalWeb1">
    <w:name w:val="Normal (Web)1"/>
    <w:basedOn w:val="a"/>
    <w:rsid w:val="0031010E"/>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34"/>
    <w:qFormat/>
    <w:rsid w:val="0031010E"/>
    <w:pPr>
      <w:ind w:firstLine="420"/>
    </w:pPr>
  </w:style>
  <w:style w:type="paragraph" w:customStyle="1" w:styleId="af1">
    <w:name w:val="三级条标题"/>
    <w:basedOn w:val="af"/>
    <w:next w:val="af0"/>
    <w:rsid w:val="0031010E"/>
    <w:pPr>
      <w:ind w:left="2100" w:hanging="420"/>
      <w:outlineLvl w:val="4"/>
    </w:pPr>
  </w:style>
  <w:style w:type="character" w:customStyle="1" w:styleId="1Char">
    <w:name w:val="标题 1 Char"/>
    <w:basedOn w:val="a0"/>
    <w:link w:val="1"/>
    <w:uiPriority w:val="9"/>
    <w:rsid w:val="0031010E"/>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31010E"/>
    <w:rPr>
      <w:rFonts w:ascii="Arial" w:eastAsia="黑体" w:hAnsi="Arial" w:cs="Times New Roman"/>
      <w:b/>
      <w:bCs/>
      <w:kern w:val="0"/>
      <w:szCs w:val="32"/>
    </w:rPr>
  </w:style>
  <w:style w:type="character" w:customStyle="1" w:styleId="3Char">
    <w:name w:val="标题 3 Char"/>
    <w:basedOn w:val="a0"/>
    <w:link w:val="3"/>
    <w:uiPriority w:val="9"/>
    <w:rsid w:val="0031010E"/>
    <w:rPr>
      <w:rFonts w:ascii="宋体" w:eastAsia="宋体" w:hAnsi="宋体" w:cs="宋体"/>
      <w:b/>
      <w:bCs/>
      <w:sz w:val="27"/>
      <w:szCs w:val="27"/>
    </w:rPr>
  </w:style>
  <w:style w:type="character" w:customStyle="1" w:styleId="4Char">
    <w:name w:val="标题 4 Char"/>
    <w:basedOn w:val="a0"/>
    <w:link w:val="4"/>
    <w:uiPriority w:val="9"/>
    <w:rsid w:val="0031010E"/>
    <w:rPr>
      <w:rFonts w:ascii="Arial" w:eastAsia="宋体" w:hAnsi="Arial" w:cs="Times New Roman"/>
      <w:b/>
      <w:sz w:val="21"/>
      <w:szCs w:val="20"/>
    </w:rPr>
  </w:style>
  <w:style w:type="character" w:customStyle="1" w:styleId="headline-content2">
    <w:name w:val="headline-content2"/>
    <w:basedOn w:val="a0"/>
    <w:rsid w:val="0031010E"/>
  </w:style>
  <w:style w:type="character" w:customStyle="1" w:styleId="2Char0">
    <w:name w:val="目录 2 Char"/>
    <w:link w:val="20"/>
    <w:uiPriority w:val="39"/>
    <w:rsid w:val="0031010E"/>
  </w:style>
  <w:style w:type="character" w:customStyle="1" w:styleId="Heading4Char">
    <w:name w:val="Heading 4 Char"/>
    <w:basedOn w:val="a0"/>
    <w:rsid w:val="0031010E"/>
    <w:rPr>
      <w:rFonts w:ascii="Arial" w:hAnsi="Arial"/>
      <w:b/>
    </w:rPr>
  </w:style>
  <w:style w:type="character" w:customStyle="1" w:styleId="9Char">
    <w:name w:val="目录 9 Char"/>
    <w:link w:val="9"/>
    <w:uiPriority w:val="39"/>
    <w:rsid w:val="0031010E"/>
  </w:style>
  <w:style w:type="character" w:customStyle="1" w:styleId="px251">
    <w:name w:val="px251"/>
    <w:basedOn w:val="a0"/>
    <w:rsid w:val="0031010E"/>
    <w:rPr>
      <w:rFonts w:ascii="ˎ̥" w:hAnsi="ˎ̥" w:hint="default"/>
      <w:color w:val="353535"/>
      <w:sz w:val="18"/>
      <w:szCs w:val="18"/>
    </w:rPr>
  </w:style>
  <w:style w:type="character" w:customStyle="1" w:styleId="CharChar">
    <w:name w:val="纯文本 Char Char"/>
    <w:rsid w:val="0031010E"/>
    <w:rPr>
      <w:rFonts w:ascii="宋体" w:eastAsia="宋体" w:hAnsi="Courier New"/>
      <w:sz w:val="21"/>
    </w:rPr>
  </w:style>
  <w:style w:type="character" w:customStyle="1" w:styleId="blank">
    <w:name w:val="blank"/>
    <w:basedOn w:val="a0"/>
    <w:rsid w:val="0031010E"/>
  </w:style>
  <w:style w:type="character" w:customStyle="1" w:styleId="Char1">
    <w:name w:val="批注框文本 Char"/>
    <w:basedOn w:val="a0"/>
    <w:link w:val="a4"/>
    <w:semiHidden/>
    <w:rsid w:val="0031010E"/>
    <w:rPr>
      <w:rFonts w:ascii="Times New Roman" w:eastAsia="宋体" w:hAnsi="Times New Roman" w:cs="Times New Roman"/>
      <w:sz w:val="18"/>
      <w:szCs w:val="18"/>
    </w:rPr>
  </w:style>
  <w:style w:type="character" w:customStyle="1" w:styleId="Char0">
    <w:name w:val="纯文本 Char"/>
    <w:basedOn w:val="a0"/>
    <w:link w:val="a3"/>
    <w:uiPriority w:val="99"/>
    <w:rsid w:val="0031010E"/>
    <w:rPr>
      <w:rFonts w:ascii="宋体" w:hAnsi="Courier New" w:cs="Times New Roman"/>
      <w:sz w:val="28"/>
      <w:szCs w:val="20"/>
    </w:rPr>
  </w:style>
  <w:style w:type="character" w:customStyle="1" w:styleId="Char2">
    <w:name w:val="页脚 Char"/>
    <w:basedOn w:val="a0"/>
    <w:link w:val="a5"/>
    <w:rsid w:val="0031010E"/>
    <w:rPr>
      <w:rFonts w:ascii="Times New Roman" w:eastAsia="宋体" w:hAnsi="Times New Roman" w:cs="Times New Roman"/>
      <w:sz w:val="18"/>
      <w:szCs w:val="20"/>
    </w:rPr>
  </w:style>
  <w:style w:type="character" w:customStyle="1" w:styleId="Char3">
    <w:name w:val="页眉 Char"/>
    <w:basedOn w:val="a0"/>
    <w:link w:val="a6"/>
    <w:rsid w:val="0031010E"/>
    <w:rPr>
      <w:rFonts w:ascii="Times New Roman" w:eastAsia="宋体" w:hAnsi="Times New Roman" w:cs="Times New Roman"/>
      <w:sz w:val="18"/>
      <w:szCs w:val="20"/>
    </w:rPr>
  </w:style>
  <w:style w:type="character" w:customStyle="1" w:styleId="Char4">
    <w:name w:val="脚注文本 Char"/>
    <w:basedOn w:val="a0"/>
    <w:link w:val="a7"/>
    <w:uiPriority w:val="99"/>
    <w:rsid w:val="0031010E"/>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粗饲料生产技术</dc:title>
  <dc:creator>bikun</dc:creator>
  <cp:lastModifiedBy>fgzhen</cp:lastModifiedBy>
  <cp:revision>1</cp:revision>
  <dcterms:created xsi:type="dcterms:W3CDTF">2015-09-17T02:36:00Z</dcterms:created>
  <dcterms:modified xsi:type="dcterms:W3CDTF">2015-09-23T07:41:00Z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