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0E" w:rsidRDefault="001D180E" w:rsidP="001D180E">
      <w:pPr>
        <w:pStyle w:val="3"/>
        <w:tabs>
          <w:tab w:val="left" w:pos="0"/>
        </w:tabs>
        <w:spacing w:before="260" w:beforeAutospacing="0" w:after="260" w:afterAutospacing="0"/>
        <w:ind w:left="542"/>
      </w:pPr>
      <w:bookmarkStart w:id="0" w:name="_Toc344452076"/>
      <w:bookmarkStart w:id="1" w:name="_Toc377460495"/>
      <w:bookmarkStart w:id="2" w:name="_Toc404846812"/>
      <w:bookmarkStart w:id="3" w:name="_Toc3040"/>
      <w:bookmarkStart w:id="4" w:name="_Toc406755778"/>
      <w:bookmarkStart w:id="5" w:name="_Toc1497"/>
      <w:bookmarkStart w:id="6" w:name="_Toc4272"/>
      <w:bookmarkStart w:id="7" w:name="_Toc279766906"/>
      <w:bookmarkStart w:id="8" w:name="_Toc280864588"/>
      <w:bookmarkStart w:id="9" w:name="_Toc285609894"/>
      <w:bookmarkStart w:id="10" w:name="_Toc372191556"/>
      <w:r>
        <w:rPr>
          <w:rFonts w:hint="eastAsia"/>
        </w:rPr>
        <w:t>（六）旱作农田地膜覆盖技术</w:t>
      </w:r>
      <w:bookmarkEnd w:id="0"/>
      <w:bookmarkEnd w:id="1"/>
      <w:bookmarkEnd w:id="2"/>
      <w:bookmarkEnd w:id="3"/>
      <w:bookmarkEnd w:id="4"/>
      <w:bookmarkEnd w:id="5"/>
      <w:bookmarkEnd w:id="6"/>
    </w:p>
    <w:p w:rsidR="001D180E" w:rsidRDefault="001D180E" w:rsidP="001D180E">
      <w:pPr>
        <w:spacing w:line="320" w:lineRule="exact"/>
        <w:ind w:firstLine="422"/>
        <w:jc w:val="left"/>
        <w:rPr>
          <w:rFonts w:hAnsi="宋体"/>
        </w:rPr>
      </w:pPr>
      <w:r>
        <w:rPr>
          <w:rFonts w:hint="eastAsia"/>
          <w:b/>
          <w:bCs/>
        </w:rPr>
        <w:t>技术概述：</w:t>
      </w:r>
      <w:r>
        <w:rPr>
          <w:rFonts w:hint="eastAsia"/>
        </w:rPr>
        <w:t>地膜覆盖是指用地膜对地表进行覆盖，实现集雨、保墒、增温、抑制杂草等综合作用的节水农业技术模式。其特点是通过起垄覆膜、地面覆盖，减少地表径流，抑制田间无效蒸发，</w:t>
      </w:r>
      <w:proofErr w:type="gramStart"/>
      <w:r>
        <w:rPr>
          <w:rFonts w:hint="eastAsia"/>
        </w:rPr>
        <w:t>保蓄土壤水分</w:t>
      </w:r>
      <w:proofErr w:type="gramEnd"/>
      <w:r>
        <w:rPr>
          <w:rFonts w:hint="eastAsia"/>
        </w:rPr>
        <w:t>，增强作物抗旱能力，缓解干旱对农业生产的影响。地膜覆盖主要</w:t>
      </w:r>
      <w:proofErr w:type="gramStart"/>
      <w:r>
        <w:rPr>
          <w:rFonts w:hint="eastAsia"/>
        </w:rPr>
        <w:t>有全膜覆盖</w:t>
      </w:r>
      <w:proofErr w:type="gramEnd"/>
      <w:r>
        <w:rPr>
          <w:rFonts w:hint="eastAsia"/>
        </w:rPr>
        <w:t>和半膜覆盖两种。</w:t>
      </w:r>
      <w:proofErr w:type="gramStart"/>
      <w:r>
        <w:rPr>
          <w:rFonts w:hint="eastAsia"/>
        </w:rPr>
        <w:t>全膜覆盖</w:t>
      </w:r>
      <w:proofErr w:type="gramEnd"/>
      <w:r>
        <w:rPr>
          <w:rFonts w:hint="eastAsia"/>
        </w:rPr>
        <w:t>是通过在</w:t>
      </w:r>
      <w:proofErr w:type="gramStart"/>
      <w:r>
        <w:rPr>
          <w:rFonts w:hint="eastAsia"/>
        </w:rPr>
        <w:t>秋季或春季顶凌全</w:t>
      </w:r>
      <w:proofErr w:type="gramEnd"/>
      <w:r>
        <w:rPr>
          <w:rFonts w:hint="eastAsia"/>
        </w:rPr>
        <w:t>地面覆盖地膜，形成大小双垄集雨、沟播种植的技术模式，是对传统的半膜覆盖、作物垄上种植的改革。技术核心是地膜全覆盖，保持秋冬土壤墒情，充分接纳春季微小降雨，有效缓解严重干旱地区春旱对播种的影响，最大限度减少土壤水分无效蒸发，减轻土壤表面的风蚀和降雨冲刷。</w:t>
      </w:r>
      <w:r>
        <w:rPr>
          <w:rFonts w:hAnsi="宋体" w:hint="eastAsia"/>
        </w:rPr>
        <w:t>半膜覆盖是指对地表进行部分覆盖，实现抗旱、保墒、节水的技术模式。</w:t>
      </w:r>
      <w:proofErr w:type="gramStart"/>
      <w:r>
        <w:rPr>
          <w:rFonts w:hAnsi="宋体" w:hint="eastAsia"/>
        </w:rPr>
        <w:t>与全膜覆盖</w:t>
      </w:r>
      <w:proofErr w:type="gramEnd"/>
      <w:r>
        <w:rPr>
          <w:rFonts w:hAnsi="宋体" w:hint="eastAsia"/>
        </w:rPr>
        <w:t>相比，半膜覆盖同样具有增温、保墒作用，可避免降水多时产生径流，同时降低了用膜成本。</w:t>
      </w:r>
    </w:p>
    <w:p w:rsidR="001D180E" w:rsidRDefault="001D180E" w:rsidP="001D180E">
      <w:pPr>
        <w:spacing w:line="320" w:lineRule="exact"/>
        <w:ind w:firstLine="422"/>
        <w:jc w:val="left"/>
      </w:pPr>
      <w:r>
        <w:rPr>
          <w:rFonts w:hAnsi="宋体" w:hint="eastAsia"/>
          <w:b/>
          <w:bCs/>
        </w:rPr>
        <w:t>增产增效情况：</w:t>
      </w:r>
      <w:proofErr w:type="gramStart"/>
      <w:r>
        <w:rPr>
          <w:rFonts w:hAnsi="宋体" w:hint="eastAsia"/>
        </w:rPr>
        <w:t>全膜覆盖</w:t>
      </w:r>
      <w:proofErr w:type="gramEnd"/>
      <w:r>
        <w:rPr>
          <w:rFonts w:hAnsi="宋体" w:hint="eastAsia"/>
        </w:rPr>
        <w:t>玉米平均亩增产</w:t>
      </w:r>
      <w:r>
        <w:t>150</w:t>
      </w:r>
      <w:r>
        <w:rPr>
          <w:rFonts w:hAnsi="宋体" w:hint="eastAsia"/>
        </w:rPr>
        <w:t>千克，增幅</w:t>
      </w:r>
      <w:r>
        <w:t>30%</w:t>
      </w:r>
      <w:r>
        <w:rPr>
          <w:rFonts w:hAnsi="宋体" w:hint="eastAsia"/>
        </w:rPr>
        <w:t>以上，马铃薯平均亩增产</w:t>
      </w:r>
      <w:r>
        <w:t>500</w:t>
      </w:r>
      <w:r>
        <w:rPr>
          <w:rFonts w:hAnsi="宋体" w:hint="eastAsia"/>
        </w:rPr>
        <w:t>千克，增幅</w:t>
      </w:r>
      <w:r>
        <w:t>30%</w:t>
      </w:r>
      <w:r>
        <w:rPr>
          <w:rFonts w:hAnsi="宋体" w:hint="eastAsia"/>
        </w:rPr>
        <w:t>以上。半膜覆盖玉米平均亩增产</w:t>
      </w:r>
      <w:r>
        <w:rPr>
          <w:rFonts w:hAnsi="宋体" w:hint="eastAsia"/>
        </w:rPr>
        <w:t>50-100</w:t>
      </w:r>
      <w:r>
        <w:rPr>
          <w:rFonts w:hAnsi="宋体" w:hint="eastAsia"/>
        </w:rPr>
        <w:t>千克。</w:t>
      </w:r>
    </w:p>
    <w:p w:rsidR="001D180E" w:rsidRDefault="001D180E" w:rsidP="001D180E">
      <w:pPr>
        <w:spacing w:line="320" w:lineRule="exact"/>
        <w:ind w:firstLine="422"/>
        <w:jc w:val="left"/>
        <w:rPr>
          <w:b/>
          <w:bCs/>
        </w:rPr>
      </w:pPr>
      <w:r>
        <w:rPr>
          <w:rFonts w:hAnsi="宋体" w:hint="eastAsia"/>
          <w:b/>
          <w:bCs/>
        </w:rPr>
        <w:t>技术要点：</w:t>
      </w:r>
    </w:p>
    <w:p w:rsidR="001D180E" w:rsidRDefault="001D180E" w:rsidP="001D180E">
      <w:pPr>
        <w:spacing w:line="320" w:lineRule="exact"/>
        <w:ind w:firstLine="420"/>
        <w:jc w:val="left"/>
      </w:pPr>
      <w:r>
        <w:t>1</w:t>
      </w:r>
      <w:r>
        <w:rPr>
          <w:rFonts w:hAnsi="宋体" w:hint="eastAsia"/>
        </w:rPr>
        <w:t>．地块选择。选择土层深厚、土质疏松、肥力中上，土壤理化性状良好、保水保肥能力强、坡度在</w:t>
      </w:r>
      <w:r>
        <w:t>15</w:t>
      </w:r>
      <w:r>
        <w:rPr>
          <w:rFonts w:hAnsi="宋体" w:hint="eastAsia"/>
        </w:rPr>
        <w:t>度以下的旱作农田。</w:t>
      </w:r>
    </w:p>
    <w:p w:rsidR="001D180E" w:rsidRDefault="001D180E" w:rsidP="001D180E">
      <w:pPr>
        <w:spacing w:line="320" w:lineRule="exact"/>
        <w:ind w:firstLine="420"/>
        <w:jc w:val="left"/>
      </w:pPr>
      <w:r>
        <w:t>2</w:t>
      </w:r>
      <w:r>
        <w:rPr>
          <w:rFonts w:hAnsi="宋体" w:hint="eastAsia"/>
        </w:rPr>
        <w:t>．施肥管理。增施农肥，科学施用化肥，氮磷钾配合，重施基肥，后期酌情追肥；鼓励一次性施用长效肥，抗旱剂、保水剂和</w:t>
      </w:r>
      <w:proofErr w:type="gramStart"/>
      <w:r>
        <w:rPr>
          <w:rFonts w:hAnsi="宋体" w:hint="eastAsia"/>
        </w:rPr>
        <w:t>促生根</w:t>
      </w:r>
      <w:proofErr w:type="gramEnd"/>
      <w:r>
        <w:rPr>
          <w:rFonts w:hAnsi="宋体" w:hint="eastAsia"/>
        </w:rPr>
        <w:t>剂等。</w:t>
      </w:r>
    </w:p>
    <w:p w:rsidR="001D180E" w:rsidRDefault="001D180E" w:rsidP="001D180E">
      <w:pPr>
        <w:spacing w:line="320" w:lineRule="exact"/>
        <w:ind w:firstLine="420"/>
        <w:jc w:val="left"/>
      </w:pPr>
      <w:r>
        <w:t>3</w:t>
      </w:r>
      <w:r>
        <w:rPr>
          <w:rFonts w:hAnsi="宋体" w:hint="eastAsia"/>
        </w:rPr>
        <w:t>．品种选择。根据当地降雨、热量条件，选择株型紧凑、抗病性强、适应性广、增产潜力大的优良品种。</w:t>
      </w:r>
    </w:p>
    <w:p w:rsidR="001D180E" w:rsidRDefault="001D180E" w:rsidP="001D180E">
      <w:pPr>
        <w:spacing w:line="320" w:lineRule="exact"/>
        <w:ind w:firstLine="420"/>
        <w:jc w:val="left"/>
      </w:pPr>
      <w:r>
        <w:t>4</w:t>
      </w:r>
      <w:r>
        <w:rPr>
          <w:rFonts w:hAnsi="宋体" w:hint="eastAsia"/>
        </w:rPr>
        <w:t>．起垄覆膜。</w:t>
      </w:r>
      <w:proofErr w:type="gramStart"/>
      <w:r>
        <w:rPr>
          <w:rFonts w:hAnsi="宋体" w:hint="eastAsia"/>
        </w:rPr>
        <w:t>全膜覆盖</w:t>
      </w:r>
      <w:proofErr w:type="gramEnd"/>
      <w:r>
        <w:rPr>
          <w:rFonts w:hAnsi="宋体" w:hint="eastAsia"/>
        </w:rPr>
        <w:t>时，</w:t>
      </w:r>
      <w:proofErr w:type="gramStart"/>
      <w:r>
        <w:rPr>
          <w:rFonts w:hAnsi="宋体" w:hint="eastAsia"/>
        </w:rPr>
        <w:t>小垄宽</w:t>
      </w:r>
      <w:r>
        <w:t>40</w:t>
      </w:r>
      <w:r>
        <w:rPr>
          <w:rFonts w:hAnsi="宋体" w:hint="eastAsia"/>
        </w:rPr>
        <w:t>厘米</w:t>
      </w:r>
      <w:proofErr w:type="gramEnd"/>
      <w:r>
        <w:rPr>
          <w:rFonts w:hAnsi="宋体" w:hint="eastAsia"/>
        </w:rPr>
        <w:t>，</w:t>
      </w:r>
      <w:proofErr w:type="gramStart"/>
      <w:r>
        <w:rPr>
          <w:rFonts w:hAnsi="宋体" w:hint="eastAsia"/>
        </w:rPr>
        <w:t>垄高</w:t>
      </w:r>
      <w:r>
        <w:t>15</w:t>
      </w:r>
      <w:r>
        <w:rPr>
          <w:rFonts w:hAnsi="宋体" w:hint="eastAsia"/>
        </w:rPr>
        <w:t>厘米</w:t>
      </w:r>
      <w:proofErr w:type="gramEnd"/>
      <w:r>
        <w:rPr>
          <w:rFonts w:hAnsi="宋体" w:hint="eastAsia"/>
        </w:rPr>
        <w:t>，</w:t>
      </w:r>
      <w:proofErr w:type="gramStart"/>
      <w:r>
        <w:rPr>
          <w:rFonts w:hAnsi="宋体" w:hint="eastAsia"/>
        </w:rPr>
        <w:t>大垄宽</w:t>
      </w:r>
      <w:r>
        <w:t>70</w:t>
      </w:r>
      <w:r>
        <w:rPr>
          <w:rFonts w:hAnsi="宋体" w:hint="eastAsia"/>
        </w:rPr>
        <w:t>厘米</w:t>
      </w:r>
      <w:proofErr w:type="gramEnd"/>
      <w:r>
        <w:rPr>
          <w:rFonts w:hAnsi="宋体" w:hint="eastAsia"/>
        </w:rPr>
        <w:t>，</w:t>
      </w:r>
      <w:proofErr w:type="gramStart"/>
      <w:r>
        <w:rPr>
          <w:rFonts w:hAnsi="宋体" w:hint="eastAsia"/>
        </w:rPr>
        <w:t>垄高</w:t>
      </w:r>
      <w:r>
        <w:t>10</w:t>
      </w:r>
      <w:r>
        <w:rPr>
          <w:rFonts w:hAnsi="宋体" w:hint="eastAsia"/>
        </w:rPr>
        <w:t>厘米</w:t>
      </w:r>
      <w:proofErr w:type="gramEnd"/>
      <w:r>
        <w:rPr>
          <w:rFonts w:hAnsi="宋体" w:hint="eastAsia"/>
        </w:rPr>
        <w:t>，用</w:t>
      </w:r>
      <w:r>
        <w:t>120</w:t>
      </w:r>
      <w:r>
        <w:rPr>
          <w:rFonts w:hAnsi="宋体" w:hint="eastAsia"/>
        </w:rPr>
        <w:t>厘米宽的薄膜全地面覆盖，两副膜相接处在大垄中间并覆土，隔</w:t>
      </w:r>
      <w:r>
        <w:t>2-3</w:t>
      </w:r>
      <w:r>
        <w:rPr>
          <w:rFonts w:hAnsi="宋体" w:hint="eastAsia"/>
        </w:rPr>
        <w:t>米左右横压土腰带。半膜覆盖按照覆盖位置可分为行间覆盖（地膜覆盖在作物行间）和根区覆盖（地膜覆盖在作物根系分布的区域），按照耕作方式可分为畦作覆盖、垄作覆盖、平作覆盖、沟作覆盖等。</w:t>
      </w:r>
    </w:p>
    <w:p w:rsidR="001D180E" w:rsidRDefault="001D180E" w:rsidP="001D180E">
      <w:pPr>
        <w:spacing w:line="320" w:lineRule="exact"/>
        <w:ind w:firstLine="420"/>
        <w:jc w:val="left"/>
      </w:pPr>
      <w:r>
        <w:t>5</w:t>
      </w:r>
      <w:r>
        <w:rPr>
          <w:rFonts w:hAnsi="宋体" w:hint="eastAsia"/>
        </w:rPr>
        <w:t>．栽培管理。结合当地气候特点确定适时播种，及时间苗、定苗，适时追肥，加强病虫害防治。</w:t>
      </w:r>
    </w:p>
    <w:p w:rsidR="001D180E" w:rsidRDefault="001D180E" w:rsidP="001D180E">
      <w:pPr>
        <w:spacing w:line="320" w:lineRule="exact"/>
        <w:ind w:firstLine="422"/>
        <w:jc w:val="left"/>
        <w:rPr>
          <w:b/>
          <w:bCs/>
        </w:rPr>
      </w:pPr>
      <w:r>
        <w:rPr>
          <w:rFonts w:hAnsi="宋体" w:hint="eastAsia"/>
          <w:b/>
          <w:bCs/>
        </w:rPr>
        <w:t>注意事项：</w:t>
      </w:r>
    </w:p>
    <w:p w:rsidR="001D180E" w:rsidRDefault="001D180E" w:rsidP="001D180E">
      <w:pPr>
        <w:spacing w:line="320" w:lineRule="exact"/>
        <w:ind w:firstLine="420"/>
        <w:jc w:val="left"/>
      </w:pPr>
      <w:r>
        <w:t>1.</w:t>
      </w:r>
      <w:r>
        <w:rPr>
          <w:rFonts w:hAnsi="宋体" w:hint="eastAsia"/>
        </w:rPr>
        <w:t>早覆膜，一般在</w:t>
      </w:r>
      <w:r>
        <w:t>3</w:t>
      </w:r>
      <w:r>
        <w:rPr>
          <w:rFonts w:hAnsi="宋体" w:hint="eastAsia"/>
        </w:rPr>
        <w:t>月上中旬进行，鼓励秋覆膜</w:t>
      </w:r>
      <w:proofErr w:type="gramStart"/>
      <w:r>
        <w:rPr>
          <w:rFonts w:hAnsi="宋体" w:hint="eastAsia"/>
        </w:rPr>
        <w:t>和顶凌覆膜</w:t>
      </w:r>
      <w:proofErr w:type="gramEnd"/>
      <w:r>
        <w:rPr>
          <w:rFonts w:hAnsi="宋体" w:hint="eastAsia"/>
        </w:rPr>
        <w:t>。</w:t>
      </w:r>
    </w:p>
    <w:p w:rsidR="001D180E" w:rsidRDefault="001D180E" w:rsidP="001D180E">
      <w:pPr>
        <w:spacing w:line="320" w:lineRule="exact"/>
        <w:ind w:firstLine="420"/>
        <w:jc w:val="left"/>
      </w:pPr>
      <w:r>
        <w:t>2.</w:t>
      </w:r>
      <w:r>
        <w:rPr>
          <w:rFonts w:hAnsi="宋体" w:hint="eastAsia"/>
        </w:rPr>
        <w:t>覆膜后及时在垄沟内打孔，使雨水入渗。</w:t>
      </w:r>
    </w:p>
    <w:p w:rsidR="001D180E" w:rsidRDefault="001D180E" w:rsidP="001D180E">
      <w:pPr>
        <w:spacing w:line="320" w:lineRule="exact"/>
        <w:ind w:firstLine="420"/>
        <w:jc w:val="left"/>
      </w:pPr>
      <w:r>
        <w:t>3.</w:t>
      </w:r>
      <w:r>
        <w:rPr>
          <w:rFonts w:hAnsi="宋体" w:hint="eastAsia"/>
        </w:rPr>
        <w:t>缓坡地沿等高线起垄。</w:t>
      </w:r>
    </w:p>
    <w:p w:rsidR="001D180E" w:rsidRDefault="001D180E" w:rsidP="001D180E">
      <w:pPr>
        <w:spacing w:line="320" w:lineRule="exact"/>
        <w:ind w:firstLine="420"/>
        <w:jc w:val="left"/>
      </w:pPr>
      <w:r>
        <w:t>4.</w:t>
      </w:r>
      <w:r>
        <w:rPr>
          <w:rFonts w:hAnsi="宋体" w:hint="eastAsia"/>
        </w:rPr>
        <w:t>播种不宜过早，以防晚霜危害。</w:t>
      </w:r>
    </w:p>
    <w:p w:rsidR="001D180E" w:rsidRDefault="001D180E" w:rsidP="001D180E">
      <w:pPr>
        <w:spacing w:line="320" w:lineRule="exact"/>
        <w:ind w:firstLine="420"/>
        <w:jc w:val="left"/>
      </w:pPr>
      <w:r>
        <w:t>5.</w:t>
      </w:r>
      <w:r>
        <w:rPr>
          <w:rFonts w:hAnsi="宋体" w:hint="eastAsia"/>
        </w:rPr>
        <w:t>注意放苗和肥料选择，防止氨中毒和肥害。</w:t>
      </w:r>
    </w:p>
    <w:p w:rsidR="00C9674A" w:rsidRDefault="00C9674A" w:rsidP="00C9674A">
      <w:pPr>
        <w:spacing w:line="320" w:lineRule="exact"/>
        <w:ind w:firstLine="422"/>
        <w:jc w:val="left"/>
      </w:pPr>
      <w:r>
        <w:rPr>
          <w:rFonts w:hAnsi="宋体" w:hint="eastAsia"/>
          <w:b/>
          <w:bCs/>
        </w:rPr>
        <w:t>适宜区域：</w:t>
      </w:r>
      <w:r>
        <w:rPr>
          <w:rFonts w:hAnsi="宋体" w:hint="eastAsia"/>
        </w:rPr>
        <w:t>主要应用于西北、华北、东北以及西南等地区的旱作农田，适宜的作物有玉米、马铃薯、稀植蔬菜等作物。</w:t>
      </w:r>
    </w:p>
    <w:p w:rsidR="001D180E" w:rsidRDefault="001D180E" w:rsidP="001D180E">
      <w:pPr>
        <w:spacing w:line="320" w:lineRule="exact"/>
        <w:ind w:firstLine="422"/>
        <w:jc w:val="left"/>
      </w:pPr>
      <w:r>
        <w:rPr>
          <w:rFonts w:hAnsi="宋体" w:hint="eastAsia"/>
          <w:b/>
          <w:bCs/>
        </w:rPr>
        <w:t>技术依托单位：</w:t>
      </w:r>
      <w:r>
        <w:rPr>
          <w:rFonts w:hAnsi="宋体" w:hint="eastAsia"/>
        </w:rPr>
        <w:t>全国农业技术推广服务中心、甘肃省农田节水和土壤肥料站、陕西省土肥站、山西省土肥站</w:t>
      </w:r>
    </w:p>
    <w:p w:rsidR="001D180E" w:rsidRPr="00C9674A" w:rsidRDefault="001D180E" w:rsidP="001D180E">
      <w:pPr>
        <w:spacing w:line="320" w:lineRule="exact"/>
        <w:ind w:firstLine="420"/>
        <w:jc w:val="left"/>
        <w:rPr>
          <w:b/>
        </w:rPr>
      </w:pPr>
      <w:r w:rsidRPr="00C9674A">
        <w:rPr>
          <w:b/>
        </w:rPr>
        <w:t>1.</w:t>
      </w:r>
      <w:r w:rsidRPr="00C9674A">
        <w:rPr>
          <w:rFonts w:hAnsi="宋体" w:hint="eastAsia"/>
          <w:b/>
        </w:rPr>
        <w:t>全国农业技术推广服务中心</w:t>
      </w:r>
    </w:p>
    <w:p w:rsidR="001D180E" w:rsidRDefault="001D180E" w:rsidP="001D180E">
      <w:pPr>
        <w:spacing w:line="320" w:lineRule="exact"/>
        <w:ind w:firstLine="420"/>
        <w:jc w:val="left"/>
      </w:pPr>
      <w:r>
        <w:rPr>
          <w:rFonts w:hAnsi="宋体" w:hint="eastAsia"/>
        </w:rPr>
        <w:t>联系地址：北京市朝阳区麦子店街</w:t>
      </w:r>
      <w:r>
        <w:t>20</w:t>
      </w:r>
      <w:r>
        <w:rPr>
          <w:rFonts w:hAnsi="宋体" w:hint="eastAsia"/>
        </w:rPr>
        <w:t>号楼</w:t>
      </w:r>
      <w:r>
        <w:t>718</w:t>
      </w:r>
      <w:r>
        <w:rPr>
          <w:rFonts w:hAnsi="宋体" w:hint="eastAsia"/>
        </w:rPr>
        <w:t>室</w:t>
      </w:r>
    </w:p>
    <w:p w:rsidR="001D180E" w:rsidRDefault="001D180E" w:rsidP="001D180E">
      <w:pPr>
        <w:spacing w:line="320" w:lineRule="exact"/>
        <w:ind w:firstLine="420"/>
        <w:jc w:val="left"/>
      </w:pPr>
      <w:r>
        <w:rPr>
          <w:rFonts w:hAnsi="宋体" w:hint="eastAsia"/>
        </w:rPr>
        <w:t>邮政编码：</w:t>
      </w:r>
      <w:r>
        <w:t>100125</w:t>
      </w:r>
    </w:p>
    <w:p w:rsidR="001D180E" w:rsidRDefault="001D180E" w:rsidP="001D180E">
      <w:pPr>
        <w:spacing w:line="320" w:lineRule="exact"/>
        <w:ind w:firstLine="420"/>
        <w:jc w:val="left"/>
      </w:pPr>
      <w:r>
        <w:rPr>
          <w:rFonts w:hAnsi="宋体" w:hint="eastAsia"/>
        </w:rPr>
        <w:t>联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系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人：吴勇</w:t>
      </w:r>
    </w:p>
    <w:p w:rsidR="001D180E" w:rsidRDefault="001D180E" w:rsidP="001D180E">
      <w:pPr>
        <w:spacing w:line="320" w:lineRule="exact"/>
        <w:ind w:firstLine="420"/>
        <w:jc w:val="left"/>
      </w:pPr>
      <w:r>
        <w:rPr>
          <w:rFonts w:hAnsi="宋体" w:hint="eastAsia"/>
        </w:rPr>
        <w:t>联系电话：</w:t>
      </w:r>
      <w:r>
        <w:t>010</w:t>
      </w:r>
      <w:r>
        <w:rPr>
          <w:rFonts w:hAnsi="宋体" w:hint="eastAsia"/>
        </w:rPr>
        <w:t>－</w:t>
      </w:r>
      <w:r>
        <w:t>59194533</w:t>
      </w:r>
    </w:p>
    <w:p w:rsidR="001D180E" w:rsidRDefault="001D180E" w:rsidP="001D180E">
      <w:pPr>
        <w:spacing w:line="320" w:lineRule="exact"/>
        <w:ind w:firstLine="420"/>
        <w:jc w:val="left"/>
      </w:pPr>
      <w:r>
        <w:rPr>
          <w:rFonts w:hAnsi="宋体" w:hint="eastAsia"/>
        </w:rPr>
        <w:lastRenderedPageBreak/>
        <w:t>电子邮箱：</w:t>
      </w:r>
      <w:hyperlink r:id="rId8" w:history="1">
        <w:r>
          <w:t>water@agri.gov.cn</w:t>
        </w:r>
      </w:hyperlink>
    </w:p>
    <w:p w:rsidR="001D180E" w:rsidRPr="00C9674A" w:rsidRDefault="001D180E" w:rsidP="001D180E">
      <w:pPr>
        <w:spacing w:line="320" w:lineRule="exact"/>
        <w:ind w:firstLine="420"/>
        <w:rPr>
          <w:b/>
        </w:rPr>
      </w:pPr>
      <w:r w:rsidRPr="00C9674A">
        <w:rPr>
          <w:b/>
        </w:rPr>
        <w:t>2.</w:t>
      </w:r>
      <w:r w:rsidRPr="00C9674A">
        <w:rPr>
          <w:rFonts w:hint="eastAsia"/>
          <w:b/>
        </w:rPr>
        <w:t>甘肃省农业节水和土壤肥料管理总站</w:t>
      </w:r>
    </w:p>
    <w:p w:rsidR="001D180E" w:rsidRDefault="001D180E" w:rsidP="001D180E">
      <w:pPr>
        <w:spacing w:line="320" w:lineRule="exact"/>
        <w:ind w:firstLine="420"/>
        <w:jc w:val="left"/>
      </w:pPr>
      <w:r>
        <w:rPr>
          <w:rFonts w:hAnsi="宋体" w:hint="eastAsia"/>
        </w:rPr>
        <w:t>联系地址：甘肃省嘉峪关西路</w:t>
      </w:r>
      <w:r>
        <w:t>708</w:t>
      </w:r>
      <w:r>
        <w:rPr>
          <w:rFonts w:hAnsi="宋体" w:hint="eastAsia"/>
        </w:rPr>
        <w:t>号（农业大厦）</w:t>
      </w:r>
    </w:p>
    <w:p w:rsidR="001D180E" w:rsidRDefault="001D180E" w:rsidP="001D180E">
      <w:pPr>
        <w:spacing w:line="320" w:lineRule="exact"/>
        <w:ind w:firstLine="420"/>
        <w:jc w:val="left"/>
      </w:pPr>
      <w:r>
        <w:rPr>
          <w:rFonts w:hAnsi="宋体" w:hint="eastAsia"/>
        </w:rPr>
        <w:t>邮政编码：</w:t>
      </w:r>
      <w:r>
        <w:t>730020</w:t>
      </w:r>
    </w:p>
    <w:p w:rsidR="001D180E" w:rsidRDefault="001D180E" w:rsidP="001D180E">
      <w:pPr>
        <w:spacing w:line="320" w:lineRule="exact"/>
        <w:ind w:firstLine="420"/>
        <w:jc w:val="left"/>
      </w:pPr>
      <w:r>
        <w:rPr>
          <w:rFonts w:hAnsi="宋体" w:hint="eastAsia"/>
        </w:rPr>
        <w:t>联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系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人：万伦</w:t>
      </w:r>
    </w:p>
    <w:p w:rsidR="001D180E" w:rsidRDefault="001D180E" w:rsidP="001D180E">
      <w:pPr>
        <w:spacing w:line="320" w:lineRule="exact"/>
        <w:ind w:firstLine="420"/>
        <w:jc w:val="left"/>
      </w:pPr>
      <w:r>
        <w:rPr>
          <w:rFonts w:hAnsi="宋体" w:hint="eastAsia"/>
        </w:rPr>
        <w:t>联系电话：</w:t>
      </w:r>
      <w:r>
        <w:t>0931</w:t>
      </w:r>
      <w:r>
        <w:rPr>
          <w:rFonts w:hAnsi="宋体" w:hint="eastAsia"/>
        </w:rPr>
        <w:t>－</w:t>
      </w:r>
      <w:r>
        <w:t>8655767</w:t>
      </w:r>
    </w:p>
    <w:p w:rsidR="001D180E" w:rsidRDefault="001D180E" w:rsidP="001D180E">
      <w:pPr>
        <w:spacing w:line="320" w:lineRule="exact"/>
        <w:ind w:firstLine="420"/>
        <w:jc w:val="left"/>
      </w:pPr>
      <w:r>
        <w:rPr>
          <w:rFonts w:hAnsi="宋体" w:hint="eastAsia"/>
        </w:rPr>
        <w:t>电子邮箱：</w:t>
      </w:r>
      <w:r>
        <w:t>gsnywater@163.com</w:t>
      </w:r>
    </w:p>
    <w:p w:rsidR="001D180E" w:rsidRPr="00C9674A" w:rsidRDefault="001D180E" w:rsidP="001D180E">
      <w:pPr>
        <w:spacing w:line="320" w:lineRule="exact"/>
        <w:ind w:firstLine="420"/>
        <w:jc w:val="left"/>
        <w:rPr>
          <w:b/>
        </w:rPr>
      </w:pPr>
      <w:r w:rsidRPr="00C9674A">
        <w:rPr>
          <w:b/>
        </w:rPr>
        <w:t>3.</w:t>
      </w:r>
      <w:r w:rsidRPr="00C9674A">
        <w:rPr>
          <w:rFonts w:hAnsi="宋体" w:hint="eastAsia"/>
          <w:b/>
        </w:rPr>
        <w:t>陕西省土壤肥料工作站</w:t>
      </w:r>
    </w:p>
    <w:p w:rsidR="001D180E" w:rsidRDefault="001D180E" w:rsidP="001D180E">
      <w:pPr>
        <w:spacing w:line="320" w:lineRule="exact"/>
        <w:ind w:firstLine="420"/>
        <w:jc w:val="left"/>
      </w:pPr>
      <w:r>
        <w:rPr>
          <w:rFonts w:hAnsi="宋体" w:hint="eastAsia"/>
        </w:rPr>
        <w:t>联系地址：西安市</w:t>
      </w:r>
      <w:proofErr w:type="gramStart"/>
      <w:r>
        <w:rPr>
          <w:rFonts w:hAnsi="宋体" w:hint="eastAsia"/>
        </w:rPr>
        <w:t>莲</w:t>
      </w:r>
      <w:proofErr w:type="gramEnd"/>
      <w:r>
        <w:rPr>
          <w:rFonts w:hAnsi="宋体" w:hint="eastAsia"/>
        </w:rPr>
        <w:t>湖区习武园</w:t>
      </w:r>
      <w:r>
        <w:t>27</w:t>
      </w:r>
      <w:r>
        <w:rPr>
          <w:rFonts w:hAnsi="宋体" w:hint="eastAsia"/>
        </w:rPr>
        <w:t>号</w:t>
      </w:r>
    </w:p>
    <w:p w:rsidR="001D180E" w:rsidRDefault="001D180E" w:rsidP="001D180E">
      <w:pPr>
        <w:spacing w:line="320" w:lineRule="exact"/>
        <w:ind w:firstLine="420"/>
        <w:jc w:val="left"/>
      </w:pPr>
      <w:r>
        <w:rPr>
          <w:rFonts w:hAnsi="宋体" w:hint="eastAsia"/>
        </w:rPr>
        <w:t>邮政编码：</w:t>
      </w:r>
      <w:r>
        <w:t>710003</w:t>
      </w:r>
    </w:p>
    <w:p w:rsidR="001D180E" w:rsidRDefault="001D180E" w:rsidP="001D180E">
      <w:pPr>
        <w:spacing w:line="320" w:lineRule="exact"/>
        <w:ind w:firstLine="420"/>
        <w:jc w:val="left"/>
      </w:pPr>
      <w:r>
        <w:rPr>
          <w:rFonts w:hAnsi="宋体" w:hint="eastAsia"/>
        </w:rPr>
        <w:t>联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系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人：黄文敏</w:t>
      </w:r>
    </w:p>
    <w:p w:rsidR="001D180E" w:rsidRDefault="001D180E" w:rsidP="001D180E">
      <w:pPr>
        <w:spacing w:line="320" w:lineRule="exact"/>
        <w:ind w:firstLine="420"/>
        <w:jc w:val="left"/>
      </w:pPr>
      <w:r>
        <w:rPr>
          <w:rFonts w:hAnsi="宋体" w:hint="eastAsia"/>
        </w:rPr>
        <w:t>联系电话：</w:t>
      </w:r>
      <w:r>
        <w:t>029</w:t>
      </w:r>
      <w:r>
        <w:rPr>
          <w:rFonts w:hAnsi="宋体" w:hint="eastAsia"/>
        </w:rPr>
        <w:t>－</w:t>
      </w:r>
      <w:r>
        <w:t>87321997</w:t>
      </w:r>
    </w:p>
    <w:p w:rsidR="001D180E" w:rsidRDefault="001D180E" w:rsidP="001D180E">
      <w:pPr>
        <w:spacing w:line="320" w:lineRule="exact"/>
        <w:ind w:firstLine="420"/>
        <w:jc w:val="left"/>
      </w:pPr>
      <w:r>
        <w:rPr>
          <w:rFonts w:hAnsi="宋体" w:hint="eastAsia"/>
        </w:rPr>
        <w:t>电子邮箱：</w:t>
      </w:r>
      <w:hyperlink r:id="rId9" w:history="1">
        <w:r>
          <w:t>sxtf</w:t>
        </w:r>
        <w:bookmarkStart w:id="11" w:name="_GoBack"/>
        <w:bookmarkEnd w:id="11"/>
        <w:r>
          <w:t>z@163.com</w:t>
        </w:r>
      </w:hyperlink>
      <w:bookmarkEnd w:id="7"/>
      <w:bookmarkEnd w:id="8"/>
      <w:bookmarkEnd w:id="9"/>
      <w:bookmarkEnd w:id="10"/>
    </w:p>
    <w:p w:rsidR="0032047A" w:rsidRPr="001D180E" w:rsidRDefault="0032047A"/>
    <w:sectPr w:rsidR="0032047A" w:rsidRPr="001D1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DF8" w:rsidRDefault="00786DF8" w:rsidP="001D180E">
      <w:r>
        <w:separator/>
      </w:r>
    </w:p>
  </w:endnote>
  <w:endnote w:type="continuationSeparator" w:id="0">
    <w:p w:rsidR="00786DF8" w:rsidRDefault="00786DF8" w:rsidP="001D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DF8" w:rsidRDefault="00786DF8" w:rsidP="001D180E">
      <w:r>
        <w:separator/>
      </w:r>
    </w:p>
  </w:footnote>
  <w:footnote w:type="continuationSeparator" w:id="0">
    <w:p w:rsidR="00786DF8" w:rsidRDefault="00786DF8" w:rsidP="001D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9966"/>
    <w:multiLevelType w:val="multilevel"/>
    <w:tmpl w:val="54929966"/>
    <w:lvl w:ilvl="0">
      <w:start w:val="1"/>
      <w:numFmt w:val="chineseCountingThousand"/>
      <w:lvlText w:val="(%1)"/>
      <w:lvlJc w:val="left"/>
      <w:pPr>
        <w:ind w:left="962" w:hanging="420"/>
      </w:pPr>
    </w:lvl>
    <w:lvl w:ilvl="1">
      <w:start w:val="1"/>
      <w:numFmt w:val="lowerLetter"/>
      <w:lvlText w:val="%2)"/>
      <w:lvlJc w:val="left"/>
      <w:pPr>
        <w:ind w:left="1382" w:hanging="420"/>
      </w:pPr>
    </w:lvl>
    <w:lvl w:ilvl="2">
      <w:start w:val="1"/>
      <w:numFmt w:val="lowerRoman"/>
      <w:lvlText w:val="%3."/>
      <w:lvlJc w:val="right"/>
      <w:pPr>
        <w:ind w:left="1802" w:hanging="420"/>
      </w:pPr>
    </w:lvl>
    <w:lvl w:ilvl="3">
      <w:start w:val="1"/>
      <w:numFmt w:val="decimal"/>
      <w:lvlText w:val="%4."/>
      <w:lvlJc w:val="left"/>
      <w:pPr>
        <w:ind w:left="2222" w:hanging="420"/>
      </w:pPr>
    </w:lvl>
    <w:lvl w:ilvl="4">
      <w:start w:val="1"/>
      <w:numFmt w:val="lowerLetter"/>
      <w:lvlText w:val="%5)"/>
      <w:lvlJc w:val="left"/>
      <w:pPr>
        <w:ind w:left="2642" w:hanging="420"/>
      </w:pPr>
    </w:lvl>
    <w:lvl w:ilvl="5">
      <w:start w:val="1"/>
      <w:numFmt w:val="lowerRoman"/>
      <w:lvlText w:val="%6."/>
      <w:lvlJc w:val="right"/>
      <w:pPr>
        <w:ind w:left="3062" w:hanging="420"/>
      </w:pPr>
    </w:lvl>
    <w:lvl w:ilvl="6">
      <w:start w:val="1"/>
      <w:numFmt w:val="decimal"/>
      <w:lvlText w:val="%7."/>
      <w:lvlJc w:val="left"/>
      <w:pPr>
        <w:ind w:left="3482" w:hanging="420"/>
      </w:pPr>
    </w:lvl>
    <w:lvl w:ilvl="7">
      <w:start w:val="1"/>
      <w:numFmt w:val="lowerLetter"/>
      <w:lvlText w:val="%8)"/>
      <w:lvlJc w:val="left"/>
      <w:pPr>
        <w:ind w:left="3902" w:hanging="420"/>
      </w:pPr>
    </w:lvl>
    <w:lvl w:ilvl="8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B9"/>
    <w:rsid w:val="001D180E"/>
    <w:rsid w:val="0032047A"/>
    <w:rsid w:val="00786DF8"/>
    <w:rsid w:val="00C9674A"/>
    <w:rsid w:val="00CC3B41"/>
    <w:rsid w:val="00F12AB9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1D180E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8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80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D180E"/>
    <w:rPr>
      <w:rFonts w:ascii="宋体" w:eastAsia="宋体" w:hAnsi="宋体" w:cs="宋体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1D180E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8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80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D180E"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er@agri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xtfz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2015-09-17T02:12:00Z</dcterms:created>
  <dcterms:modified xsi:type="dcterms:W3CDTF">2015-09-18T06:11:00Z</dcterms:modified>
</cp:coreProperties>
</file>