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D5" w:rsidRDefault="005F7DD5" w:rsidP="005F7DD5">
      <w:pPr>
        <w:keepNext/>
        <w:keepLines/>
        <w:numPr>
          <w:ilvl w:val="0"/>
          <w:numId w:val="1"/>
        </w:numPr>
        <w:spacing w:before="156" w:after="156"/>
        <w:ind w:firstLineChars="2" w:firstLine="5"/>
        <w:outlineLvl w:val="2"/>
        <w:rPr>
          <w:rFonts w:ascii="宋体" w:hAnsi="宋体" w:cs="宋体"/>
          <w:b/>
          <w:bCs/>
          <w:kern w:val="0"/>
          <w:sz w:val="27"/>
        </w:rPr>
      </w:pPr>
      <w:bookmarkStart w:id="0" w:name="_Toc4648"/>
      <w:bookmarkStart w:id="1" w:name="_Toc406755911"/>
      <w:bookmarkStart w:id="2" w:name="_Toc4068"/>
      <w:bookmarkStart w:id="3" w:name="_Toc24951"/>
      <w:r>
        <w:rPr>
          <w:rFonts w:ascii="宋体" w:hAnsi="宋体" w:cs="宋体" w:hint="eastAsia"/>
          <w:b/>
          <w:bCs/>
          <w:kern w:val="0"/>
          <w:sz w:val="27"/>
        </w:rPr>
        <w:t>旱地马铃薯半膜垄沟深播高效栽培技术</w:t>
      </w:r>
      <w:bookmarkEnd w:id="0"/>
      <w:bookmarkEnd w:id="1"/>
      <w:bookmarkEnd w:id="2"/>
      <w:bookmarkEnd w:id="3"/>
    </w:p>
    <w:p w:rsidR="005F7DD5" w:rsidRDefault="005F7DD5" w:rsidP="005F7DD5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技术概述：</w:t>
      </w:r>
      <w:r>
        <w:rPr>
          <w:rFonts w:ascii="宋体" w:hAnsi="宋体" w:cs="宋体" w:hint="eastAsia"/>
          <w:szCs w:val="21"/>
        </w:rPr>
        <w:t>西北及华北西部属干旱和半干旱地区降雨量少、蒸发量大、水资源匮乏，对马铃薯生产造成了严重障碍。覆膜能有效地减少田间蒸发，</w:t>
      </w:r>
      <w:proofErr w:type="gramStart"/>
      <w:r>
        <w:rPr>
          <w:rFonts w:ascii="宋体" w:hAnsi="宋体" w:cs="宋体" w:hint="eastAsia"/>
          <w:szCs w:val="21"/>
        </w:rPr>
        <w:t>垄面覆膜</w:t>
      </w:r>
      <w:proofErr w:type="gramEnd"/>
      <w:r>
        <w:rPr>
          <w:rFonts w:ascii="宋体" w:hAnsi="宋体" w:cs="宋体" w:hint="eastAsia"/>
          <w:szCs w:val="21"/>
        </w:rPr>
        <w:t>后</w:t>
      </w:r>
      <w:proofErr w:type="gramStart"/>
      <w:r>
        <w:rPr>
          <w:rFonts w:ascii="宋体" w:hAnsi="宋体" w:cs="宋体" w:hint="eastAsia"/>
          <w:szCs w:val="21"/>
        </w:rPr>
        <w:t>可将垄面的</w:t>
      </w:r>
      <w:proofErr w:type="gramEnd"/>
      <w:r>
        <w:rPr>
          <w:rFonts w:ascii="宋体" w:hAnsi="宋体" w:cs="宋体" w:hint="eastAsia"/>
          <w:szCs w:val="21"/>
        </w:rPr>
        <w:t>降雨聚积于垄沟和</w:t>
      </w:r>
      <w:proofErr w:type="gramStart"/>
      <w:r>
        <w:rPr>
          <w:rFonts w:ascii="宋体" w:hAnsi="宋体" w:cs="宋体" w:hint="eastAsia"/>
          <w:szCs w:val="21"/>
        </w:rPr>
        <w:t>垄侧</w:t>
      </w:r>
      <w:proofErr w:type="gramEnd"/>
      <w:r>
        <w:rPr>
          <w:rFonts w:ascii="宋体" w:hAnsi="宋体" w:cs="宋体" w:hint="eastAsia"/>
          <w:szCs w:val="21"/>
        </w:rPr>
        <w:t>，显著提高马铃薯根系土壤含水量。近年来，西北及内蒙各省区研究总结出了不同方式的覆膜抗旱积雨新技术，并在生产中应用，取得了明显的增产效果。但也存在着费工费事，操作不便的缺点。</w:t>
      </w:r>
      <w:proofErr w:type="gramStart"/>
      <w:r>
        <w:rPr>
          <w:rFonts w:ascii="宋体" w:hAnsi="宋体" w:cs="宋体" w:hint="eastAsia"/>
          <w:szCs w:val="21"/>
        </w:rPr>
        <w:t>综合全膜覆盖</w:t>
      </w:r>
      <w:proofErr w:type="gramEnd"/>
      <w:r>
        <w:rPr>
          <w:rFonts w:ascii="宋体" w:hAnsi="宋体" w:cs="宋体" w:hint="eastAsia"/>
          <w:szCs w:val="21"/>
        </w:rPr>
        <w:t>、半膜覆盖、</w:t>
      </w:r>
      <w:proofErr w:type="gramStart"/>
      <w:r>
        <w:rPr>
          <w:rFonts w:ascii="宋体" w:hAnsi="宋体" w:cs="宋体" w:hint="eastAsia"/>
          <w:szCs w:val="21"/>
        </w:rPr>
        <w:t>垄侧播种</w:t>
      </w:r>
      <w:proofErr w:type="gramEnd"/>
      <w:r>
        <w:rPr>
          <w:rFonts w:ascii="宋体" w:hAnsi="宋体" w:cs="宋体" w:hint="eastAsia"/>
          <w:szCs w:val="21"/>
        </w:rPr>
        <w:t>，总结形成黑白两色膜垄上覆盖，</w:t>
      </w:r>
      <w:proofErr w:type="gramStart"/>
      <w:r>
        <w:rPr>
          <w:rFonts w:ascii="宋体" w:hAnsi="宋体" w:cs="宋体" w:hint="eastAsia"/>
          <w:szCs w:val="21"/>
        </w:rPr>
        <w:t>垄侧深播</w:t>
      </w:r>
      <w:proofErr w:type="gramEnd"/>
      <w:r>
        <w:rPr>
          <w:rFonts w:ascii="宋体" w:hAnsi="宋体" w:cs="宋体" w:hint="eastAsia"/>
          <w:szCs w:val="21"/>
        </w:rPr>
        <w:t>技术。此技术比常规覆膜栽培增产20％以上。</w:t>
      </w:r>
    </w:p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>本项技术主要优点：1、</w:t>
      </w:r>
      <w:proofErr w:type="gramStart"/>
      <w:r>
        <w:rPr>
          <w:rFonts w:ascii="宋体" w:hAnsi="宋体" w:cs="宋体" w:hint="eastAsia"/>
          <w:szCs w:val="21"/>
        </w:rPr>
        <w:t>聚积垄面雨水</w:t>
      </w:r>
      <w:proofErr w:type="gramEnd"/>
      <w:r>
        <w:rPr>
          <w:rFonts w:ascii="宋体" w:hAnsi="宋体" w:cs="宋体" w:hint="eastAsia"/>
          <w:szCs w:val="21"/>
        </w:rPr>
        <w:t>，渗透</w:t>
      </w:r>
      <w:proofErr w:type="gramStart"/>
      <w:r>
        <w:rPr>
          <w:rFonts w:ascii="宋体" w:hAnsi="宋体" w:cs="宋体" w:hint="eastAsia"/>
          <w:szCs w:val="21"/>
        </w:rPr>
        <w:t>到垄底</w:t>
      </w:r>
      <w:proofErr w:type="gramEnd"/>
      <w:r>
        <w:rPr>
          <w:rFonts w:ascii="宋体" w:hAnsi="宋体" w:cs="宋体" w:hint="eastAsia"/>
          <w:szCs w:val="21"/>
        </w:rPr>
        <w:t>马铃薯根系，充分接纳利用有限的自然降雨量。2、</w:t>
      </w:r>
      <w:proofErr w:type="gramStart"/>
      <w:r>
        <w:rPr>
          <w:rFonts w:ascii="宋体" w:hAnsi="宋体" w:cs="宋体" w:hint="eastAsia"/>
          <w:szCs w:val="21"/>
        </w:rPr>
        <w:t>改全覆盖</w:t>
      </w:r>
      <w:proofErr w:type="gramEnd"/>
      <w:r>
        <w:rPr>
          <w:rFonts w:ascii="宋体" w:hAnsi="宋体" w:cs="宋体" w:hint="eastAsia"/>
          <w:szCs w:val="21"/>
        </w:rPr>
        <w:t>为只覆盖垄面，垄间播种沟便于追肥管理；还能使覆盖地膜、打孔、播种等多次作业为播种、覆膜、培土一次完成</w:t>
      </w:r>
      <w:proofErr w:type="gramStart"/>
      <w:r>
        <w:rPr>
          <w:rFonts w:ascii="宋体" w:hAnsi="宋体" w:cs="宋体" w:hint="eastAsia"/>
          <w:szCs w:val="21"/>
        </w:rPr>
        <w:t>与全膜垄上</w:t>
      </w:r>
      <w:proofErr w:type="gramEnd"/>
      <w:r>
        <w:rPr>
          <w:rFonts w:ascii="宋体" w:hAnsi="宋体" w:cs="宋体" w:hint="eastAsia"/>
          <w:szCs w:val="21"/>
        </w:rPr>
        <w:t>栽培相比，省去了覆膜</w:t>
      </w:r>
      <w:proofErr w:type="gramStart"/>
      <w:r>
        <w:rPr>
          <w:rFonts w:ascii="宋体" w:hAnsi="宋体" w:cs="宋体" w:hint="eastAsia"/>
          <w:szCs w:val="21"/>
        </w:rPr>
        <w:t>后挖窝点种</w:t>
      </w:r>
      <w:proofErr w:type="gramEnd"/>
      <w:r>
        <w:rPr>
          <w:rFonts w:ascii="宋体" w:hAnsi="宋体" w:cs="宋体" w:hint="eastAsia"/>
          <w:szCs w:val="21"/>
        </w:rPr>
        <w:t>和出苗时破膜引苗两道繁琐工序，节约劳动力，降低了成本。而且农艺技术简便，有利于小型农机具的研制和推广应用。3、改以往单一利用白色地膜实现增温、保墒，为根据播种季节、选择应用黑、白不同颜色地膜，实现调温、遮光、保墒效果，使用地膜更加科学合理。</w:t>
      </w:r>
    </w:p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通过优化、筛选、综合、集成的旱地</w:t>
      </w:r>
      <w:proofErr w:type="gramStart"/>
      <w:r>
        <w:rPr>
          <w:rFonts w:ascii="宋体" w:hAnsi="宋体" w:cs="宋体" w:hint="eastAsia"/>
          <w:szCs w:val="21"/>
        </w:rPr>
        <w:t>马铃薯膜际垄作</w:t>
      </w:r>
      <w:proofErr w:type="gramEnd"/>
      <w:r>
        <w:rPr>
          <w:rFonts w:ascii="宋体" w:hAnsi="宋体" w:cs="宋体" w:hint="eastAsia"/>
          <w:szCs w:val="21"/>
        </w:rPr>
        <w:t>深播高效栽培技术模式已经取得了较高的经济效益和社会效益，2012年在定西市示范推广1万余亩。</w:t>
      </w:r>
    </w:p>
    <w:p w:rsidR="005F7DD5" w:rsidRDefault="005F7DD5" w:rsidP="005F7DD5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增产增效情况：</w:t>
      </w:r>
      <w:r>
        <w:rPr>
          <w:rFonts w:ascii="宋体" w:hAnsi="宋体" w:cs="宋体" w:hint="eastAsia"/>
          <w:szCs w:val="21"/>
        </w:rPr>
        <w:t>至2010年累计示范面积10621亩，平均亩产2944.8千克，比</w:t>
      </w:r>
      <w:proofErr w:type="gramStart"/>
      <w:r>
        <w:rPr>
          <w:rFonts w:ascii="宋体" w:hAnsi="宋体" w:cs="宋体" w:hint="eastAsia"/>
          <w:szCs w:val="21"/>
        </w:rPr>
        <w:t>全膜双垄侧播亩</w:t>
      </w:r>
      <w:proofErr w:type="gramEnd"/>
      <w:r>
        <w:rPr>
          <w:rFonts w:ascii="宋体" w:hAnsi="宋体" w:cs="宋体" w:hint="eastAsia"/>
          <w:szCs w:val="21"/>
        </w:rPr>
        <w:t>增产1372.3千克。增产增效十分显著。</w:t>
      </w:r>
    </w:p>
    <w:p w:rsidR="005F7DD5" w:rsidRDefault="005F7DD5" w:rsidP="005F7DD5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技术要点：</w:t>
      </w:r>
      <w:r>
        <w:rPr>
          <w:rFonts w:ascii="宋体" w:hAnsi="宋体" w:cs="宋体" w:hint="eastAsia"/>
          <w:szCs w:val="21"/>
        </w:rPr>
        <w:t>与其它覆膜栽培模式相比，本技术模式最大区别和核心技术在于播种方法，其播种技术要点如下：</w:t>
      </w:r>
    </w:p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开沟、播种、施肥、防治地下害虫一次作业，开沟深10-15厘米，然后再覆土、盖膜，膜幅宽40厘米，</w:t>
      </w:r>
      <w:proofErr w:type="gramStart"/>
      <w:r>
        <w:rPr>
          <w:rFonts w:ascii="宋体" w:hAnsi="宋体" w:cs="宋体" w:hint="eastAsia"/>
          <w:szCs w:val="21"/>
        </w:rPr>
        <w:t>膜边恰好</w:t>
      </w:r>
      <w:proofErr w:type="gramEnd"/>
      <w:r>
        <w:rPr>
          <w:rFonts w:ascii="宋体" w:hAnsi="宋体" w:cs="宋体" w:hint="eastAsia"/>
          <w:szCs w:val="21"/>
        </w:rPr>
        <w:t>在</w:t>
      </w:r>
      <w:proofErr w:type="gramStart"/>
      <w:r>
        <w:rPr>
          <w:rFonts w:ascii="宋体" w:hAnsi="宋体" w:cs="宋体" w:hint="eastAsia"/>
          <w:szCs w:val="21"/>
        </w:rPr>
        <w:t>两犁土垄合</w:t>
      </w:r>
      <w:proofErr w:type="gramEnd"/>
      <w:r>
        <w:rPr>
          <w:rFonts w:ascii="宋体" w:hAnsi="宋体" w:cs="宋体" w:hint="eastAsia"/>
          <w:szCs w:val="21"/>
        </w:rPr>
        <w:t>缝处。封压膜边时，将表土</w:t>
      </w:r>
      <w:proofErr w:type="gramStart"/>
      <w:r>
        <w:rPr>
          <w:rFonts w:ascii="宋体" w:hAnsi="宋体" w:cs="宋体" w:hint="eastAsia"/>
          <w:szCs w:val="21"/>
        </w:rPr>
        <w:t>自然培于种植</w:t>
      </w:r>
      <w:proofErr w:type="gramEnd"/>
      <w:r>
        <w:rPr>
          <w:rFonts w:ascii="宋体" w:hAnsi="宋体" w:cs="宋体" w:hint="eastAsia"/>
          <w:szCs w:val="21"/>
        </w:rPr>
        <w:t>行，形成底宽10厘米、高15-20厘米、顶宽25厘米</w:t>
      </w:r>
      <w:proofErr w:type="gramStart"/>
      <w:r>
        <w:rPr>
          <w:rFonts w:ascii="宋体" w:hAnsi="宋体" w:cs="宋体" w:hint="eastAsia"/>
          <w:szCs w:val="21"/>
        </w:rPr>
        <w:t>的垄面</w:t>
      </w:r>
      <w:proofErr w:type="gramEnd"/>
      <w:r>
        <w:rPr>
          <w:rFonts w:ascii="宋体" w:hAnsi="宋体" w:cs="宋体" w:hint="eastAsia"/>
          <w:szCs w:val="21"/>
        </w:rPr>
        <w:t>。</w:t>
      </w:r>
    </w:p>
    <w:p w:rsidR="005F7DD5" w:rsidRDefault="005F7DD5" w:rsidP="005F7DD5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注意事项：</w:t>
      </w:r>
      <w:r>
        <w:rPr>
          <w:rFonts w:ascii="宋体" w:hAnsi="宋体" w:cs="宋体" w:hint="eastAsia"/>
          <w:szCs w:val="21"/>
        </w:rPr>
        <w:t>选择当地适宜的马铃薯品种，提前预防和及时防治马铃薯晚疫病。</w:t>
      </w:r>
    </w:p>
    <w:p w:rsidR="005F7DD5" w:rsidRDefault="005F7DD5" w:rsidP="005F7DD5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适宜区域：</w:t>
      </w:r>
      <w:r>
        <w:rPr>
          <w:rFonts w:ascii="宋体" w:hAnsi="宋体" w:cs="宋体" w:hint="eastAsia"/>
          <w:szCs w:val="21"/>
        </w:rPr>
        <w:t>主要适用于西北地区年降雨量300毫米-450毫米、海拔1300米-2300米的干旱半干旱地区。</w:t>
      </w:r>
    </w:p>
    <w:p w:rsidR="005F7DD5" w:rsidRDefault="005F7DD5" w:rsidP="005F7DD5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技术依托单位：</w:t>
      </w:r>
      <w:r>
        <w:rPr>
          <w:rFonts w:ascii="宋体" w:hAnsi="宋体" w:cs="宋体" w:hint="eastAsia"/>
          <w:szCs w:val="21"/>
        </w:rPr>
        <w:t xml:space="preserve"> </w:t>
      </w:r>
    </w:p>
    <w:p w:rsidR="005F7DD5" w:rsidRPr="00480CB2" w:rsidRDefault="005F7DD5" w:rsidP="00480CB2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 w:rsidRPr="00480CB2">
        <w:rPr>
          <w:rFonts w:ascii="宋体" w:hAnsi="宋体" w:cs="宋体" w:hint="eastAsia"/>
          <w:b/>
          <w:szCs w:val="21"/>
        </w:rPr>
        <w:t>1.通渭县农业技术推广中心</w:t>
      </w:r>
    </w:p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联系地址：通渭县</w:t>
      </w:r>
      <w:proofErr w:type="gramStart"/>
      <w:r>
        <w:rPr>
          <w:rFonts w:ascii="宋体" w:hAnsi="宋体" w:cs="宋体" w:hint="eastAsia"/>
          <w:szCs w:val="21"/>
        </w:rPr>
        <w:t>平襄镇西</w:t>
      </w:r>
      <w:proofErr w:type="gramEnd"/>
      <w:r>
        <w:rPr>
          <w:rFonts w:ascii="宋体" w:hAnsi="宋体" w:cs="宋体" w:hint="eastAsia"/>
          <w:szCs w:val="21"/>
        </w:rPr>
        <w:t>街59号</w:t>
      </w:r>
    </w:p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邮政编码：743300</w:t>
      </w:r>
    </w:p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人：段</w:t>
      </w:r>
      <w:proofErr w:type="gramStart"/>
      <w:r>
        <w:rPr>
          <w:rFonts w:ascii="宋体" w:hAnsi="宋体" w:cs="宋体" w:hint="eastAsia"/>
          <w:szCs w:val="21"/>
        </w:rPr>
        <w:t>禳</w:t>
      </w:r>
      <w:proofErr w:type="gramEnd"/>
      <w:r>
        <w:rPr>
          <w:rFonts w:ascii="宋体" w:hAnsi="宋体" w:cs="宋体" w:hint="eastAsia"/>
          <w:szCs w:val="21"/>
        </w:rPr>
        <w:t>全</w:t>
      </w:r>
    </w:p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联系电话：13809325289</w:t>
      </w:r>
    </w:p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电子邮件：</w:t>
      </w:r>
      <w:hyperlink r:id="rId8" w:history="1">
        <w:r>
          <w:rPr>
            <w:rFonts w:ascii="宋体" w:hAnsi="宋体" w:cs="宋体" w:hint="eastAsia"/>
            <w:szCs w:val="21"/>
          </w:rPr>
          <w:t>twnjzhx@126.com</w:t>
        </w:r>
      </w:hyperlink>
    </w:p>
    <w:p w:rsidR="005F7DD5" w:rsidRPr="00480CB2" w:rsidRDefault="005F7DD5" w:rsidP="00480CB2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 w:rsidRPr="00480CB2">
        <w:rPr>
          <w:rFonts w:ascii="宋体" w:hAnsi="宋体" w:cs="宋体" w:hint="eastAsia"/>
          <w:b/>
          <w:szCs w:val="21"/>
        </w:rPr>
        <w:t>2.甘肃省农业科学院马铃薯研究所</w:t>
      </w:r>
    </w:p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联系地址：兰州市安宁区农科院新村1号</w:t>
      </w:r>
    </w:p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邮政编码：730070</w:t>
      </w:r>
    </w:p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</w:t>
      </w:r>
      <w:proofErr w:type="gramStart"/>
      <w:r>
        <w:rPr>
          <w:rFonts w:ascii="宋体" w:hAnsi="宋体" w:cs="宋体" w:hint="eastAsia"/>
          <w:szCs w:val="21"/>
        </w:rPr>
        <w:t>陆立银</w:t>
      </w:r>
      <w:proofErr w:type="gramEnd"/>
    </w:p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联系电话：13239646069</w:t>
      </w:r>
    </w:p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电子邮件：</w:t>
      </w:r>
      <w:hyperlink r:id="rId9" w:history="1">
        <w:r>
          <w:rPr>
            <w:rFonts w:ascii="宋体" w:hAnsi="宋体" w:cs="宋体" w:hint="eastAsia"/>
            <w:szCs w:val="21"/>
          </w:rPr>
          <w:t>luliyin62@163.com</w:t>
        </w:r>
      </w:hyperlink>
    </w:p>
    <w:p w:rsidR="005F7DD5" w:rsidRPr="00480CB2" w:rsidRDefault="005F7DD5" w:rsidP="00480CB2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bookmarkStart w:id="4" w:name="_GoBack"/>
      <w:r w:rsidRPr="00480CB2">
        <w:rPr>
          <w:rFonts w:ascii="宋体" w:hAnsi="宋体" w:cs="宋体" w:hint="eastAsia"/>
          <w:b/>
          <w:szCs w:val="21"/>
        </w:rPr>
        <w:t>3.陕西省榆林市农业科学研究院</w:t>
      </w:r>
    </w:p>
    <w:bookmarkEnd w:id="4"/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联系地址：陕西省榆林市上郡南路14号</w:t>
      </w:r>
    </w:p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邮政编码：719000</w:t>
      </w:r>
    </w:p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人：方玉川</w:t>
      </w:r>
    </w:p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联系电话：0912-3359655</w:t>
      </w:r>
    </w:p>
    <w:p w:rsidR="005F7DD5" w:rsidRDefault="005F7DD5" w:rsidP="005F7DD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电子邮件：</w:t>
      </w:r>
      <w:hyperlink r:id="rId10" w:history="1">
        <w:r>
          <w:rPr>
            <w:rFonts w:ascii="宋体" w:hAnsi="宋体" w:cs="宋体" w:hint="eastAsia"/>
            <w:szCs w:val="21"/>
          </w:rPr>
          <w:t>ylnks@126.com</w:t>
        </w:r>
      </w:hyperlink>
    </w:p>
    <w:p w:rsidR="0032047A" w:rsidRPr="005F7DD5" w:rsidRDefault="0032047A"/>
    <w:sectPr w:rsidR="0032047A" w:rsidRPr="005F7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96" w:rsidRDefault="00E67396" w:rsidP="005F7DD5">
      <w:r>
        <w:separator/>
      </w:r>
    </w:p>
  </w:endnote>
  <w:endnote w:type="continuationSeparator" w:id="0">
    <w:p w:rsidR="00E67396" w:rsidRDefault="00E67396" w:rsidP="005F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96" w:rsidRDefault="00E67396" w:rsidP="005F7DD5">
      <w:r>
        <w:separator/>
      </w:r>
    </w:p>
  </w:footnote>
  <w:footnote w:type="continuationSeparator" w:id="0">
    <w:p w:rsidR="00E67396" w:rsidRDefault="00E67396" w:rsidP="005F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5E91"/>
    <w:multiLevelType w:val="multilevel"/>
    <w:tmpl w:val="54925E91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FD"/>
    <w:rsid w:val="0032047A"/>
    <w:rsid w:val="00480CB2"/>
    <w:rsid w:val="005F7DD5"/>
    <w:rsid w:val="00A778FD"/>
    <w:rsid w:val="00AF5D10"/>
    <w:rsid w:val="00E67396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D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njzhx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lnks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liyin62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2015-09-17T06:36:00Z</dcterms:created>
  <dcterms:modified xsi:type="dcterms:W3CDTF">2015-09-17T06:55:00Z</dcterms:modified>
</cp:coreProperties>
</file>