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4A" w:rsidRDefault="009E334A" w:rsidP="00FB6A0E">
      <w:pPr>
        <w:pStyle w:val="3"/>
        <w:numPr>
          <w:ilvl w:val="0"/>
          <w:numId w:val="1"/>
        </w:numPr>
        <w:tabs>
          <w:tab w:val="left" w:pos="0"/>
        </w:tabs>
        <w:spacing w:beforeLines="100" w:beforeAutospacing="0" w:afterLines="100" w:afterAutospacing="0" w:line="240" w:lineRule="exact"/>
        <w:jc w:val="left"/>
        <w:rPr>
          <w:rFonts w:ascii="Times New Roman" w:hAnsi="Times New Roman"/>
          <w:sz w:val="28"/>
          <w:szCs w:val="28"/>
        </w:rPr>
      </w:pPr>
      <w:bookmarkStart w:id="0" w:name="_Toc375121931"/>
      <w:bookmarkStart w:id="1" w:name="_Toc375122290"/>
      <w:bookmarkStart w:id="2" w:name="_Toc375122504"/>
      <w:bookmarkStart w:id="3" w:name="_Toc381287554"/>
      <w:bookmarkStart w:id="4" w:name="_Toc27526"/>
      <w:bookmarkStart w:id="5" w:name="_Toc12730"/>
      <w:bookmarkStart w:id="6" w:name="_Toc406755679"/>
      <w:bookmarkStart w:id="7" w:name="_Toc407091117"/>
      <w:bookmarkStart w:id="8" w:name="_Toc6516"/>
      <w:r>
        <w:rPr>
          <w:rFonts w:ascii="Times New Roman" w:hAnsi="Times New Roman" w:hint="eastAsia"/>
          <w:sz w:val="28"/>
          <w:szCs w:val="28"/>
        </w:rPr>
        <w:t>鹅</w:t>
      </w:r>
      <w:bookmarkEnd w:id="0"/>
      <w:bookmarkEnd w:id="1"/>
      <w:bookmarkEnd w:id="2"/>
      <w:bookmarkEnd w:id="3"/>
      <w:bookmarkEnd w:id="4"/>
      <w:bookmarkEnd w:id="5"/>
      <w:bookmarkEnd w:id="6"/>
      <w:bookmarkEnd w:id="7"/>
      <w:bookmarkEnd w:id="8"/>
    </w:p>
    <w:p w:rsidR="009E334A" w:rsidRDefault="009E334A" w:rsidP="00FB6A0E">
      <w:pPr>
        <w:pStyle w:val="4"/>
        <w:spacing w:before="156" w:after="156"/>
        <w:ind w:firstLine="422"/>
      </w:pPr>
      <w:bookmarkStart w:id="9" w:name="_Toc375121932"/>
      <w:bookmarkStart w:id="10" w:name="_Toc375122505"/>
      <w:bookmarkStart w:id="11" w:name="_Toc381287555"/>
      <w:bookmarkStart w:id="12" w:name="_Toc24412"/>
      <w:bookmarkStart w:id="13" w:name="_Toc406755680"/>
      <w:bookmarkStart w:id="14" w:name="_Toc23229"/>
      <w:r>
        <w:rPr>
          <w:rFonts w:hint="eastAsia"/>
        </w:rPr>
        <w:t xml:space="preserve">A. </w:t>
      </w:r>
      <w:r>
        <w:rPr>
          <w:rFonts w:hint="eastAsia"/>
        </w:rPr>
        <w:t>天府肉鹅配套系</w:t>
      </w:r>
      <w:bookmarkEnd w:id="9"/>
      <w:bookmarkEnd w:id="10"/>
      <w:bookmarkEnd w:id="11"/>
      <w:bookmarkEnd w:id="12"/>
      <w:bookmarkEnd w:id="13"/>
      <w:bookmarkEnd w:id="14"/>
    </w:p>
    <w:p w:rsidR="009E334A" w:rsidRDefault="009E334A" w:rsidP="009E334A">
      <w:pPr>
        <w:ind w:firstLine="422"/>
        <w:jc w:val="left"/>
      </w:pPr>
      <w:r>
        <w:rPr>
          <w:rFonts w:cs="宋体" w:hint="eastAsia"/>
          <w:b/>
          <w:bCs/>
        </w:rPr>
        <w:t>品种来源</w:t>
      </w:r>
      <w:r>
        <w:rPr>
          <w:rFonts w:cs="宋体" w:hint="eastAsia"/>
        </w:rPr>
        <w:t>：天府肉鹅配套系是二系配套的肉鹅配套系，其父系（</w:t>
      </w:r>
      <w:r>
        <w:rPr>
          <w:rFonts w:cs="宋体"/>
        </w:rPr>
        <w:t>P1</w:t>
      </w:r>
      <w:r>
        <w:rPr>
          <w:rFonts w:cs="宋体" w:hint="eastAsia"/>
        </w:rPr>
        <w:t>系）来源于四川白鹅与</w:t>
      </w:r>
      <w:proofErr w:type="gramStart"/>
      <w:r>
        <w:rPr>
          <w:rFonts w:cs="宋体" w:hint="eastAsia"/>
        </w:rPr>
        <w:t>白羽朗德鹅的</w:t>
      </w:r>
      <w:proofErr w:type="gramEnd"/>
      <w:r>
        <w:rPr>
          <w:rFonts w:cs="宋体" w:hint="eastAsia"/>
        </w:rPr>
        <w:t>杂交、回交后代，母系（</w:t>
      </w:r>
      <w:r>
        <w:rPr>
          <w:rFonts w:cs="宋体"/>
        </w:rPr>
        <w:t>M1</w:t>
      </w:r>
      <w:r>
        <w:rPr>
          <w:rFonts w:cs="宋体" w:hint="eastAsia"/>
        </w:rPr>
        <w:t>系）来源于四川白鹅。该配套系由四川农业大学、四川省畜牧总站及四川德阳</w:t>
      </w:r>
      <w:proofErr w:type="gramStart"/>
      <w:r>
        <w:rPr>
          <w:rFonts w:cs="宋体" w:hint="eastAsia"/>
        </w:rPr>
        <w:t>景程禽</w:t>
      </w:r>
      <w:proofErr w:type="gramEnd"/>
      <w:r>
        <w:rPr>
          <w:rFonts w:cs="宋体" w:hint="eastAsia"/>
        </w:rPr>
        <w:t>业有限责任公司共同培育形成。</w:t>
      </w:r>
    </w:p>
    <w:p w:rsidR="009E334A" w:rsidRDefault="009E334A" w:rsidP="009E334A">
      <w:pPr>
        <w:ind w:firstLine="422"/>
        <w:jc w:val="left"/>
      </w:pPr>
      <w:r>
        <w:rPr>
          <w:rFonts w:cs="宋体" w:hint="eastAsia"/>
          <w:b/>
          <w:bCs/>
        </w:rPr>
        <w:t>审定情况</w:t>
      </w:r>
      <w:r>
        <w:rPr>
          <w:rFonts w:cs="宋体" w:hint="eastAsia"/>
        </w:rPr>
        <w:t>：</w:t>
      </w:r>
      <w:r>
        <w:rPr>
          <w:rFonts w:cs="宋体"/>
        </w:rPr>
        <w:t>2011</w:t>
      </w:r>
      <w:r>
        <w:rPr>
          <w:rFonts w:cs="宋体" w:hint="eastAsia"/>
        </w:rPr>
        <w:t>年通过国家品种审定。</w:t>
      </w:r>
    </w:p>
    <w:p w:rsidR="009E334A" w:rsidRDefault="009E334A" w:rsidP="009E334A">
      <w:pPr>
        <w:ind w:firstLine="422"/>
        <w:jc w:val="left"/>
      </w:pPr>
      <w:r>
        <w:rPr>
          <w:rFonts w:cs="宋体" w:hint="eastAsia"/>
          <w:b/>
          <w:bCs/>
        </w:rPr>
        <w:t>特征特性</w:t>
      </w:r>
      <w:r>
        <w:rPr>
          <w:rFonts w:cs="宋体" w:hint="eastAsia"/>
        </w:rPr>
        <w:t>：父母代公鹅出壳时全身绒羽黄色，成年后羽毛洁白，颈部</w:t>
      </w:r>
      <w:proofErr w:type="gramStart"/>
      <w:r>
        <w:rPr>
          <w:rFonts w:cs="宋体" w:hint="eastAsia"/>
        </w:rPr>
        <w:t>羽毛呈簇状</w:t>
      </w:r>
      <w:proofErr w:type="gramEnd"/>
      <w:r>
        <w:rPr>
          <w:rFonts w:cs="宋体" w:hint="eastAsia"/>
        </w:rPr>
        <w:t>；喙、</w:t>
      </w:r>
      <w:proofErr w:type="gramStart"/>
      <w:r>
        <w:rPr>
          <w:rFonts w:cs="宋体" w:hint="eastAsia"/>
        </w:rPr>
        <w:t>胫</w:t>
      </w:r>
      <w:proofErr w:type="gramEnd"/>
      <w:r>
        <w:rPr>
          <w:rFonts w:cs="宋体" w:hint="eastAsia"/>
        </w:rPr>
        <w:t>、蹼橘红色（少数橘黄色）；体型较大且丰满，颈较粗短，额上基本无肉瘤。母鹅出壳时全身绒羽为黄色，成年后全身羽毛白色；喙、</w:t>
      </w:r>
      <w:proofErr w:type="gramStart"/>
      <w:r>
        <w:rPr>
          <w:rFonts w:cs="宋体" w:hint="eastAsia"/>
        </w:rPr>
        <w:t>胫</w:t>
      </w:r>
      <w:proofErr w:type="gramEnd"/>
      <w:r>
        <w:rPr>
          <w:rFonts w:cs="宋体" w:hint="eastAsia"/>
        </w:rPr>
        <w:t>、蹼橘黄色；头清秀，颈细长，额上有较小的橘黄色肉瘤。商品代雏鹅出壳时全身绒羽黄色，</w:t>
      </w:r>
      <w:r>
        <w:rPr>
          <w:rFonts w:cs="宋体"/>
        </w:rPr>
        <w:t>70</w:t>
      </w:r>
      <w:r>
        <w:rPr>
          <w:rFonts w:cs="宋体" w:hint="eastAsia"/>
        </w:rPr>
        <w:t>日龄时，全身羽毛为纯白色；喙、</w:t>
      </w:r>
      <w:proofErr w:type="gramStart"/>
      <w:r>
        <w:rPr>
          <w:rFonts w:cs="宋体" w:hint="eastAsia"/>
        </w:rPr>
        <w:t>胫</w:t>
      </w:r>
      <w:proofErr w:type="gramEnd"/>
      <w:r>
        <w:rPr>
          <w:rFonts w:cs="宋体" w:hint="eastAsia"/>
        </w:rPr>
        <w:t>、</w:t>
      </w:r>
      <w:proofErr w:type="gramStart"/>
      <w:r>
        <w:rPr>
          <w:rFonts w:cs="宋体" w:hint="eastAsia"/>
        </w:rPr>
        <w:t>蹼部橘黄</w:t>
      </w:r>
      <w:proofErr w:type="gramEnd"/>
      <w:r>
        <w:rPr>
          <w:rFonts w:cs="宋体" w:hint="eastAsia"/>
        </w:rPr>
        <w:t>色。天府肉鹅配套系具有种鹅繁殖力强，商品肉鹅生长迅速，肉质优良等优点，能够适应我国广大肉鹅生产地区的养殖环境和生产条件，可以在我国西南、华南、华中、东南及西北各省、市、自治区所有具备肉鹅养殖基础条件的地区推广应用。</w:t>
      </w:r>
    </w:p>
    <w:p w:rsidR="009E334A" w:rsidRDefault="009E334A" w:rsidP="009E334A">
      <w:pPr>
        <w:ind w:firstLine="422"/>
        <w:jc w:val="left"/>
      </w:pPr>
      <w:r>
        <w:rPr>
          <w:rFonts w:cs="宋体" w:hint="eastAsia"/>
          <w:b/>
          <w:bCs/>
        </w:rPr>
        <w:t>产量表现</w:t>
      </w:r>
      <w:r>
        <w:rPr>
          <w:rFonts w:cs="宋体" w:hint="eastAsia"/>
        </w:rPr>
        <w:t>：父母代母鹅</w:t>
      </w:r>
      <w:proofErr w:type="gramStart"/>
      <w:r>
        <w:rPr>
          <w:rFonts w:cs="宋体" w:hint="eastAsia"/>
        </w:rPr>
        <w:t>开产日</w:t>
      </w:r>
      <w:proofErr w:type="gramEnd"/>
      <w:r>
        <w:rPr>
          <w:rFonts w:cs="宋体" w:hint="eastAsia"/>
        </w:rPr>
        <w:t>龄</w:t>
      </w:r>
      <w:r>
        <w:rPr>
          <w:rFonts w:cs="宋体"/>
        </w:rPr>
        <w:t>200-210</w:t>
      </w:r>
      <w:r>
        <w:rPr>
          <w:rFonts w:cs="宋体" w:hint="eastAsia"/>
        </w:rPr>
        <w:t>天，初产年产蛋量</w:t>
      </w:r>
      <w:r>
        <w:rPr>
          <w:rFonts w:cs="宋体"/>
        </w:rPr>
        <w:t>85-90</w:t>
      </w:r>
      <w:r>
        <w:rPr>
          <w:rFonts w:cs="宋体" w:hint="eastAsia"/>
        </w:rPr>
        <w:t>枚，种蛋受精率</w:t>
      </w:r>
      <w:r>
        <w:rPr>
          <w:rFonts w:cs="宋体"/>
        </w:rPr>
        <w:t>88%</w:t>
      </w:r>
      <w:r>
        <w:rPr>
          <w:rFonts w:cs="宋体" w:hint="eastAsia"/>
        </w:rPr>
        <w:t>以上。商品代</w:t>
      </w:r>
      <w:r>
        <w:rPr>
          <w:rFonts w:cs="宋体"/>
        </w:rPr>
        <w:t>6</w:t>
      </w:r>
      <w:r>
        <w:rPr>
          <w:rFonts w:cs="宋体" w:hint="eastAsia"/>
        </w:rPr>
        <w:t>周</w:t>
      </w:r>
      <w:proofErr w:type="gramStart"/>
      <w:r>
        <w:rPr>
          <w:rFonts w:cs="宋体" w:hint="eastAsia"/>
        </w:rPr>
        <w:t>龄</w:t>
      </w:r>
      <w:proofErr w:type="gramEnd"/>
      <w:r>
        <w:rPr>
          <w:rFonts w:cs="宋体" w:hint="eastAsia"/>
        </w:rPr>
        <w:t>成活率</w:t>
      </w:r>
      <w:r>
        <w:rPr>
          <w:rFonts w:cs="宋体"/>
        </w:rPr>
        <w:t>95%</w:t>
      </w:r>
      <w:r>
        <w:rPr>
          <w:rFonts w:cs="宋体" w:hint="eastAsia"/>
        </w:rPr>
        <w:t>以上，</w:t>
      </w:r>
      <w:r>
        <w:rPr>
          <w:rFonts w:cs="宋体"/>
        </w:rPr>
        <w:t>10</w:t>
      </w:r>
      <w:r>
        <w:rPr>
          <w:rFonts w:cs="宋体" w:hint="eastAsia"/>
        </w:rPr>
        <w:t>周</w:t>
      </w:r>
      <w:proofErr w:type="gramStart"/>
      <w:r>
        <w:rPr>
          <w:rFonts w:cs="宋体" w:hint="eastAsia"/>
        </w:rPr>
        <w:t>龄</w:t>
      </w:r>
      <w:proofErr w:type="gramEnd"/>
      <w:r>
        <w:rPr>
          <w:rFonts w:cs="宋体" w:hint="eastAsia"/>
        </w:rPr>
        <w:t>体重</w:t>
      </w:r>
      <w:r>
        <w:rPr>
          <w:rFonts w:cs="宋体"/>
        </w:rPr>
        <w:t xml:space="preserve">3.6~3.8 </w:t>
      </w:r>
      <w:r>
        <w:rPr>
          <w:rFonts w:cs="宋体"/>
        </w:rPr>
        <w:t>千克</w:t>
      </w:r>
      <w:r>
        <w:rPr>
          <w:rFonts w:cs="宋体" w:hint="eastAsia"/>
        </w:rPr>
        <w:t>，</w:t>
      </w:r>
      <w:proofErr w:type="gramStart"/>
      <w:r>
        <w:rPr>
          <w:rFonts w:cs="宋体"/>
        </w:rPr>
        <w:t>10</w:t>
      </w:r>
      <w:r>
        <w:rPr>
          <w:rFonts w:cs="宋体" w:hint="eastAsia"/>
        </w:rPr>
        <w:t>周龄补饲料</w:t>
      </w:r>
      <w:proofErr w:type="gramEnd"/>
      <w:r>
        <w:rPr>
          <w:rFonts w:cs="宋体" w:hint="eastAsia"/>
        </w:rPr>
        <w:t>肉比</w:t>
      </w:r>
      <w:r>
        <w:rPr>
          <w:rFonts w:cs="宋体"/>
        </w:rPr>
        <w:t>2.1:1</w:t>
      </w:r>
      <w:r>
        <w:rPr>
          <w:rFonts w:cs="宋体" w:hint="eastAsia"/>
        </w:rPr>
        <w:t>，肉质优良，具有突出的肉用价值。</w:t>
      </w:r>
    </w:p>
    <w:p w:rsidR="009E334A" w:rsidRDefault="009E334A" w:rsidP="009E334A">
      <w:pPr>
        <w:ind w:firstLine="422"/>
        <w:jc w:val="left"/>
      </w:pPr>
      <w:r>
        <w:rPr>
          <w:rFonts w:cs="宋体" w:hint="eastAsia"/>
          <w:b/>
          <w:bCs/>
        </w:rPr>
        <w:t>养殖要点</w:t>
      </w:r>
      <w:r>
        <w:rPr>
          <w:rFonts w:cs="宋体" w:hint="eastAsia"/>
        </w:rPr>
        <w:t>：天府肉鹅适应性强，舍饲或放牧＋舍饲的饲养方式均能取得良好的养殖效果。育雏期（</w:t>
      </w:r>
      <w:r>
        <w:rPr>
          <w:rFonts w:cs="宋体"/>
        </w:rPr>
        <w:t>0-28</w:t>
      </w:r>
      <w:r>
        <w:rPr>
          <w:rFonts w:cs="宋体" w:hint="eastAsia"/>
        </w:rPr>
        <w:t>天）应注意保温，雏鹅育雏保温期的时间长短一般在冬季为</w:t>
      </w:r>
      <w:r>
        <w:rPr>
          <w:rFonts w:cs="宋体"/>
        </w:rPr>
        <w:t>6-10</w:t>
      </w:r>
      <w:r>
        <w:rPr>
          <w:rFonts w:cs="宋体" w:hint="eastAsia"/>
        </w:rPr>
        <w:t>天、春季和秋季</w:t>
      </w:r>
      <w:r>
        <w:rPr>
          <w:rFonts w:cs="宋体"/>
        </w:rPr>
        <w:t>5-7</w:t>
      </w:r>
      <w:r>
        <w:rPr>
          <w:rFonts w:cs="宋体" w:hint="eastAsia"/>
        </w:rPr>
        <w:t>天、夏季</w:t>
      </w:r>
      <w:r>
        <w:rPr>
          <w:rFonts w:cs="宋体"/>
        </w:rPr>
        <w:t>2-4</w:t>
      </w:r>
      <w:r>
        <w:rPr>
          <w:rFonts w:cs="宋体" w:hint="eastAsia"/>
        </w:rPr>
        <w:t>天。雏鹅保温期间</w:t>
      </w:r>
      <w:r>
        <w:rPr>
          <w:rFonts w:cs="宋体"/>
        </w:rPr>
        <w:t>0-4</w:t>
      </w:r>
      <w:r>
        <w:rPr>
          <w:rFonts w:cs="宋体" w:hint="eastAsia"/>
        </w:rPr>
        <w:t>天在网上饲养为宜（饲养密度为每平方米</w:t>
      </w:r>
      <w:r>
        <w:rPr>
          <w:rFonts w:cs="宋体"/>
        </w:rPr>
        <w:t>15-20</w:t>
      </w:r>
      <w:r>
        <w:rPr>
          <w:rFonts w:cs="宋体" w:hint="eastAsia"/>
        </w:rPr>
        <w:t>只），第四天以后应转为地面饲养（饲养密度为每平方米</w:t>
      </w:r>
      <w:r>
        <w:rPr>
          <w:rFonts w:cs="宋体"/>
        </w:rPr>
        <w:t>10-15</w:t>
      </w:r>
      <w:r>
        <w:rPr>
          <w:rFonts w:cs="宋体" w:hint="eastAsia"/>
        </w:rPr>
        <w:t>只）。育雏温室应分成小栏，每栏以</w:t>
      </w:r>
      <w:r>
        <w:rPr>
          <w:rFonts w:cs="宋体"/>
        </w:rPr>
        <w:t>50-100</w:t>
      </w:r>
      <w:r>
        <w:rPr>
          <w:rFonts w:cs="宋体" w:hint="eastAsia"/>
        </w:rPr>
        <w:t>只为宜。雏鹅应尽早下水，一般</w:t>
      </w:r>
      <w:r>
        <w:rPr>
          <w:rFonts w:cs="宋体"/>
        </w:rPr>
        <w:t>4</w:t>
      </w:r>
      <w:r>
        <w:rPr>
          <w:rFonts w:cs="宋体" w:hint="eastAsia"/>
        </w:rPr>
        <w:t>～</w:t>
      </w:r>
      <w:r>
        <w:rPr>
          <w:rFonts w:cs="宋体"/>
        </w:rPr>
        <w:t>5</w:t>
      </w:r>
      <w:r>
        <w:rPr>
          <w:rFonts w:cs="宋体" w:hint="eastAsia"/>
        </w:rPr>
        <w:t>日龄后就可选择晴朗的天气将雏鹅放在育雏室外的活动场地上放养，并逐渐延长室外活动的时间，让雏鹅在浅水处自由下水、戏水。商品肉鹅后期（</w:t>
      </w:r>
      <w:r>
        <w:rPr>
          <w:rFonts w:cs="宋体"/>
        </w:rPr>
        <w:t>29</w:t>
      </w:r>
      <w:r>
        <w:rPr>
          <w:rFonts w:cs="宋体" w:hint="eastAsia"/>
        </w:rPr>
        <w:t>天至上市）的饲养管理要注意放牧时间随日</w:t>
      </w:r>
      <w:proofErr w:type="gramStart"/>
      <w:r>
        <w:rPr>
          <w:rFonts w:cs="宋体" w:hint="eastAsia"/>
        </w:rPr>
        <w:t>龄增加</w:t>
      </w:r>
      <w:proofErr w:type="gramEnd"/>
      <w:r>
        <w:rPr>
          <w:rFonts w:cs="宋体" w:hint="eastAsia"/>
        </w:rPr>
        <w:t>而延长，直至过渡到全天放牧。具体放牧时间长短，可根据鹅群状况、气候及青绿饲料等情况而定。随着肉鹅日龄的增加，补饲量应逐渐减少。放牧鹅群的大小要控制恰当，对草多、</w:t>
      </w:r>
      <w:proofErr w:type="gramStart"/>
      <w:r>
        <w:rPr>
          <w:rFonts w:cs="宋体" w:hint="eastAsia"/>
        </w:rPr>
        <w:t>草好的</w:t>
      </w:r>
      <w:proofErr w:type="gramEnd"/>
      <w:r>
        <w:rPr>
          <w:rFonts w:cs="宋体" w:hint="eastAsia"/>
        </w:rPr>
        <w:t>草山等以</w:t>
      </w:r>
      <w:r>
        <w:rPr>
          <w:rFonts w:cs="宋体"/>
        </w:rPr>
        <w:t>100</w:t>
      </w:r>
      <w:r>
        <w:rPr>
          <w:rFonts w:cs="宋体" w:hint="eastAsia"/>
        </w:rPr>
        <w:t>～</w:t>
      </w:r>
      <w:r>
        <w:rPr>
          <w:rFonts w:cs="宋体"/>
        </w:rPr>
        <w:t>200</w:t>
      </w:r>
      <w:r>
        <w:rPr>
          <w:rFonts w:cs="宋体" w:hint="eastAsia"/>
        </w:rPr>
        <w:t>只为一群比较适宜。如果农户利用田边地角、沟渠道旁、林间小块草地放牧养鹅，以</w:t>
      </w:r>
      <w:r>
        <w:rPr>
          <w:rFonts w:cs="宋体"/>
        </w:rPr>
        <w:t>30</w:t>
      </w:r>
      <w:r>
        <w:rPr>
          <w:rFonts w:cs="宋体" w:hint="eastAsia"/>
        </w:rPr>
        <w:t>～</w:t>
      </w:r>
      <w:r>
        <w:rPr>
          <w:rFonts w:cs="宋体"/>
        </w:rPr>
        <w:t>50</w:t>
      </w:r>
      <w:r>
        <w:rPr>
          <w:rFonts w:cs="宋体" w:hint="eastAsia"/>
        </w:rPr>
        <w:t>只为一群比较适合。免疫程序方面，应该根据当地疫病发生情况制订合理免疫程序，一般在</w:t>
      </w:r>
      <w:r>
        <w:rPr>
          <w:rFonts w:cs="宋体"/>
        </w:rPr>
        <w:t>1</w:t>
      </w:r>
      <w:r>
        <w:rPr>
          <w:rFonts w:cs="宋体" w:hint="eastAsia"/>
        </w:rPr>
        <w:t>日</w:t>
      </w:r>
      <w:proofErr w:type="gramStart"/>
      <w:r>
        <w:rPr>
          <w:rFonts w:cs="宋体" w:hint="eastAsia"/>
        </w:rPr>
        <w:t>龄</w:t>
      </w:r>
      <w:proofErr w:type="gramEnd"/>
      <w:r>
        <w:rPr>
          <w:rFonts w:cs="宋体" w:hint="eastAsia"/>
        </w:rPr>
        <w:t>注射小鹅</w:t>
      </w:r>
      <w:proofErr w:type="gramStart"/>
      <w:r>
        <w:rPr>
          <w:rFonts w:cs="宋体" w:hint="eastAsia"/>
        </w:rPr>
        <w:t>瘟</w:t>
      </w:r>
      <w:proofErr w:type="gramEnd"/>
      <w:r>
        <w:rPr>
          <w:rFonts w:cs="宋体" w:hint="eastAsia"/>
        </w:rPr>
        <w:t>高免血清，每只</w:t>
      </w:r>
      <w:r>
        <w:rPr>
          <w:rFonts w:cs="宋体"/>
        </w:rPr>
        <w:t>0.5-1</w:t>
      </w:r>
      <w:r>
        <w:rPr>
          <w:rFonts w:cs="宋体" w:hint="eastAsia"/>
        </w:rPr>
        <w:t>毫升。</w:t>
      </w:r>
      <w:r>
        <w:rPr>
          <w:rFonts w:cs="宋体"/>
        </w:rPr>
        <w:t>8-10</w:t>
      </w:r>
      <w:r>
        <w:rPr>
          <w:rFonts w:cs="宋体" w:hint="eastAsia"/>
        </w:rPr>
        <w:t>日</w:t>
      </w:r>
      <w:proofErr w:type="gramStart"/>
      <w:r>
        <w:rPr>
          <w:rFonts w:cs="宋体" w:hint="eastAsia"/>
        </w:rPr>
        <w:t>龄</w:t>
      </w:r>
      <w:proofErr w:type="gramEnd"/>
      <w:r>
        <w:rPr>
          <w:rFonts w:cs="宋体" w:hint="eastAsia"/>
        </w:rPr>
        <w:t>皮下注射小鹅</w:t>
      </w:r>
      <w:proofErr w:type="gramStart"/>
      <w:r>
        <w:rPr>
          <w:rFonts w:cs="宋体" w:hint="eastAsia"/>
        </w:rPr>
        <w:t>瘟</w:t>
      </w:r>
      <w:proofErr w:type="gramEnd"/>
      <w:r>
        <w:rPr>
          <w:rFonts w:cs="宋体" w:hint="eastAsia"/>
        </w:rPr>
        <w:t>新型肠炎高免卵黄抗体</w:t>
      </w:r>
      <w:r>
        <w:rPr>
          <w:rFonts w:cs="宋体"/>
        </w:rPr>
        <w:t>1.5</w:t>
      </w:r>
      <w:r>
        <w:rPr>
          <w:rFonts w:cs="宋体"/>
        </w:rPr>
        <w:t>毫升</w:t>
      </w:r>
      <w:r>
        <w:rPr>
          <w:rFonts w:cs="宋体"/>
        </w:rPr>
        <w:t>/</w:t>
      </w:r>
      <w:r>
        <w:rPr>
          <w:rFonts w:cs="宋体" w:hint="eastAsia"/>
        </w:rPr>
        <w:t>只，并通过在饮水中添加</w:t>
      </w:r>
      <w:proofErr w:type="gramStart"/>
      <w:r>
        <w:rPr>
          <w:rFonts w:cs="宋体" w:hint="eastAsia"/>
        </w:rPr>
        <w:t>恩诺沙星以</w:t>
      </w:r>
      <w:proofErr w:type="gramEnd"/>
      <w:r>
        <w:rPr>
          <w:rFonts w:cs="宋体" w:hint="eastAsia"/>
        </w:rPr>
        <w:t>预防传染性浆膜炎的发生。</w:t>
      </w:r>
    </w:p>
    <w:p w:rsidR="009E334A" w:rsidRDefault="009E334A" w:rsidP="009E334A">
      <w:pPr>
        <w:ind w:firstLine="422"/>
        <w:jc w:val="left"/>
      </w:pPr>
      <w:r>
        <w:rPr>
          <w:rFonts w:cs="宋体" w:hint="eastAsia"/>
          <w:b/>
          <w:bCs/>
        </w:rPr>
        <w:t>适宜区域</w:t>
      </w:r>
      <w:r>
        <w:rPr>
          <w:rFonts w:cs="宋体" w:hint="eastAsia"/>
        </w:rPr>
        <w:t>：</w:t>
      </w:r>
      <w:r>
        <w:rPr>
          <w:rFonts w:hint="eastAsia"/>
        </w:rPr>
        <w:t>适宜具备肉鹅养殖基础条件的地区。</w:t>
      </w:r>
    </w:p>
    <w:p w:rsidR="009E334A" w:rsidRDefault="009E334A" w:rsidP="009E334A">
      <w:pPr>
        <w:ind w:firstLine="422"/>
        <w:jc w:val="left"/>
      </w:pPr>
      <w:r>
        <w:rPr>
          <w:rFonts w:cs="宋体" w:hint="eastAsia"/>
          <w:b/>
          <w:bCs/>
        </w:rPr>
        <w:t>选育单位</w:t>
      </w:r>
      <w:r>
        <w:rPr>
          <w:rFonts w:cs="宋体" w:hint="eastAsia"/>
        </w:rPr>
        <w:t>：四川农业大学</w:t>
      </w:r>
    </w:p>
    <w:p w:rsidR="009E334A" w:rsidRDefault="009E334A" w:rsidP="009E334A">
      <w:pPr>
        <w:ind w:firstLine="422"/>
        <w:jc w:val="left"/>
        <w:rPr>
          <w:rFonts w:cs="宋体"/>
        </w:rPr>
      </w:pPr>
      <w:r>
        <w:rPr>
          <w:rFonts w:cs="宋体" w:hint="eastAsia"/>
        </w:rPr>
        <w:t>联系地址：四川省雅安市雨城区新康路</w:t>
      </w:r>
      <w:r>
        <w:rPr>
          <w:rFonts w:cs="宋体"/>
        </w:rPr>
        <w:t>46</w:t>
      </w:r>
      <w:r>
        <w:rPr>
          <w:rFonts w:cs="宋体" w:hint="eastAsia"/>
        </w:rPr>
        <w:t>号</w:t>
      </w:r>
      <w:r>
        <w:rPr>
          <w:rFonts w:cs="宋体"/>
        </w:rPr>
        <w:t xml:space="preserve">  </w:t>
      </w:r>
    </w:p>
    <w:p w:rsidR="009E334A" w:rsidRDefault="009E334A" w:rsidP="009E334A">
      <w:pPr>
        <w:ind w:firstLine="422"/>
        <w:jc w:val="left"/>
      </w:pPr>
      <w:r>
        <w:rPr>
          <w:rFonts w:cs="宋体" w:hint="eastAsia"/>
        </w:rPr>
        <w:t>邮政编码：</w:t>
      </w:r>
      <w:r>
        <w:rPr>
          <w:rFonts w:cs="宋体"/>
        </w:rPr>
        <w:t>625014</w:t>
      </w:r>
    </w:p>
    <w:p w:rsidR="009E334A" w:rsidRDefault="009E334A" w:rsidP="009E334A">
      <w:pPr>
        <w:ind w:firstLine="420"/>
        <w:jc w:val="left"/>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人：王继文</w:t>
      </w:r>
    </w:p>
    <w:p w:rsidR="009E334A" w:rsidRDefault="009E334A" w:rsidP="009E334A">
      <w:pPr>
        <w:ind w:firstLine="420"/>
        <w:jc w:val="left"/>
      </w:pPr>
      <w:r>
        <w:rPr>
          <w:rFonts w:cs="宋体" w:hint="eastAsia"/>
        </w:rPr>
        <w:t>联系电话：</w:t>
      </w:r>
      <w:r>
        <w:rPr>
          <w:rFonts w:cs="宋体"/>
        </w:rPr>
        <w:t>13608269159</w:t>
      </w:r>
    </w:p>
    <w:p w:rsidR="009E334A" w:rsidRDefault="009E334A" w:rsidP="009E334A">
      <w:pPr>
        <w:ind w:firstLine="420"/>
        <w:jc w:val="left"/>
        <w:rPr>
          <w:rFonts w:cs="宋体"/>
          <w:szCs w:val="28"/>
        </w:rPr>
      </w:pPr>
      <w:r>
        <w:rPr>
          <w:rFonts w:cs="宋体" w:hint="eastAsia"/>
        </w:rPr>
        <w:t>电子邮箱：</w:t>
      </w:r>
      <w:hyperlink r:id="rId7" w:history="1">
        <w:r>
          <w:rPr>
            <w:rFonts w:cs="宋体"/>
          </w:rPr>
          <w:t>wjw2886166@163.com</w:t>
        </w:r>
      </w:hyperlink>
    </w:p>
    <w:p w:rsidR="009E334A" w:rsidRDefault="009E334A" w:rsidP="00FB6A0E">
      <w:pPr>
        <w:pStyle w:val="4"/>
        <w:spacing w:before="156" w:after="156"/>
        <w:ind w:firstLine="422"/>
      </w:pPr>
      <w:bookmarkStart w:id="15" w:name="_Toc375121933"/>
      <w:bookmarkStart w:id="16" w:name="_Toc375122506"/>
      <w:bookmarkStart w:id="17" w:name="_Toc381287556"/>
      <w:bookmarkStart w:id="18" w:name="_Toc18494"/>
      <w:bookmarkStart w:id="19" w:name="_Toc406755681"/>
      <w:bookmarkStart w:id="20" w:name="_Toc6978"/>
      <w:r>
        <w:rPr>
          <w:rFonts w:hint="eastAsia"/>
        </w:rPr>
        <w:t xml:space="preserve">B. </w:t>
      </w:r>
      <w:r>
        <w:rPr>
          <w:rFonts w:hint="eastAsia"/>
        </w:rPr>
        <w:t>小型豁眼鹅快长系</w:t>
      </w:r>
      <w:bookmarkEnd w:id="15"/>
      <w:bookmarkEnd w:id="16"/>
      <w:bookmarkEnd w:id="17"/>
      <w:bookmarkEnd w:id="18"/>
      <w:bookmarkEnd w:id="19"/>
      <w:bookmarkEnd w:id="20"/>
    </w:p>
    <w:p w:rsidR="009E334A" w:rsidRDefault="009E334A" w:rsidP="009E334A">
      <w:pPr>
        <w:ind w:firstLine="422"/>
        <w:jc w:val="left"/>
      </w:pPr>
      <w:r>
        <w:rPr>
          <w:rFonts w:cs="宋体" w:hint="eastAsia"/>
          <w:b/>
          <w:bCs/>
        </w:rPr>
        <w:t>品种来源</w:t>
      </w:r>
      <w:r>
        <w:rPr>
          <w:rFonts w:cs="宋体" w:hint="eastAsia"/>
        </w:rPr>
        <w:t>：品种的亲本组合：五龙鹅；</w:t>
      </w:r>
    </w:p>
    <w:p w:rsidR="009E334A" w:rsidRDefault="009E334A" w:rsidP="009E334A">
      <w:pPr>
        <w:autoSpaceDE w:val="0"/>
        <w:autoSpaceDN w:val="0"/>
        <w:ind w:firstLine="422"/>
        <w:jc w:val="left"/>
      </w:pPr>
      <w:r>
        <w:rPr>
          <w:rFonts w:cs="宋体" w:hint="eastAsia"/>
          <w:b/>
          <w:bCs/>
        </w:rPr>
        <w:t>审定情况</w:t>
      </w:r>
      <w:r>
        <w:rPr>
          <w:rFonts w:cs="宋体" w:hint="eastAsia"/>
        </w:rPr>
        <w:t>：国家级畜禽遗传资源保护品种；山东省畜禽遗传资源保护品种</w:t>
      </w:r>
    </w:p>
    <w:p w:rsidR="009E334A" w:rsidRDefault="009E334A" w:rsidP="009E334A">
      <w:pPr>
        <w:autoSpaceDE w:val="0"/>
        <w:autoSpaceDN w:val="0"/>
        <w:ind w:firstLine="422"/>
        <w:jc w:val="left"/>
      </w:pPr>
      <w:r>
        <w:rPr>
          <w:rFonts w:cs="宋体" w:hint="eastAsia"/>
          <w:b/>
          <w:bCs/>
        </w:rPr>
        <w:t>审定编号</w:t>
      </w:r>
      <w:r>
        <w:rPr>
          <w:rFonts w:cs="宋体" w:hint="eastAsia"/>
        </w:rPr>
        <w:t>：中华人民共和国农业部公告第</w:t>
      </w:r>
      <w:r>
        <w:rPr>
          <w:rFonts w:cs="宋体"/>
        </w:rPr>
        <w:t>662</w:t>
      </w:r>
      <w:r>
        <w:rPr>
          <w:rFonts w:cs="宋体" w:hint="eastAsia"/>
        </w:rPr>
        <w:t>号；鲁牧畜科发〔</w:t>
      </w:r>
      <w:r>
        <w:rPr>
          <w:rFonts w:cs="宋体"/>
        </w:rPr>
        <w:t>2009</w:t>
      </w:r>
      <w:r>
        <w:rPr>
          <w:rFonts w:cs="宋体" w:hint="eastAsia"/>
        </w:rPr>
        <w:t>〕</w:t>
      </w:r>
      <w:r>
        <w:rPr>
          <w:rFonts w:cs="宋体"/>
        </w:rPr>
        <w:t>16</w:t>
      </w:r>
      <w:r>
        <w:rPr>
          <w:rFonts w:cs="宋体" w:hint="eastAsia"/>
        </w:rPr>
        <w:t>号</w:t>
      </w:r>
    </w:p>
    <w:p w:rsidR="009E334A" w:rsidRDefault="009E334A" w:rsidP="009E334A">
      <w:pPr>
        <w:ind w:firstLine="422"/>
        <w:jc w:val="left"/>
      </w:pPr>
      <w:r>
        <w:rPr>
          <w:rFonts w:cs="宋体" w:hint="eastAsia"/>
          <w:b/>
          <w:bCs/>
        </w:rPr>
        <w:lastRenderedPageBreak/>
        <w:t>特征特性</w:t>
      </w:r>
      <w:r>
        <w:rPr>
          <w:rFonts w:cs="宋体" w:hint="eastAsia"/>
        </w:rPr>
        <w:t>：豁眼鹅（五龙鹅）为中国</w:t>
      </w:r>
      <w:proofErr w:type="gramStart"/>
      <w:r>
        <w:rPr>
          <w:rFonts w:cs="宋体" w:hint="eastAsia"/>
        </w:rPr>
        <w:t>白色鹅种的</w:t>
      </w:r>
      <w:proofErr w:type="gramEnd"/>
      <w:r>
        <w:rPr>
          <w:rFonts w:cs="宋体" w:hint="eastAsia"/>
        </w:rPr>
        <w:t>小型品变种之一</w:t>
      </w:r>
      <w:r>
        <w:rPr>
          <w:rFonts w:cs="宋体"/>
        </w:rPr>
        <w:t xml:space="preserve">, </w:t>
      </w:r>
      <w:r>
        <w:rPr>
          <w:rFonts w:cs="宋体" w:hint="eastAsia"/>
        </w:rPr>
        <w:t>具有产蛋多、</w:t>
      </w:r>
      <w:proofErr w:type="gramStart"/>
      <w:r>
        <w:rPr>
          <w:rFonts w:cs="宋体" w:hint="eastAsia"/>
        </w:rPr>
        <w:t>无抱性</w:t>
      </w:r>
      <w:proofErr w:type="gramEnd"/>
      <w:r>
        <w:rPr>
          <w:rFonts w:cs="宋体" w:hint="eastAsia"/>
        </w:rPr>
        <w:t>、繁殖力高、抗严寒、</w:t>
      </w:r>
      <w:proofErr w:type="gramStart"/>
      <w:r>
        <w:rPr>
          <w:rFonts w:cs="宋体" w:hint="eastAsia"/>
        </w:rPr>
        <w:t>耐粗性</w:t>
      </w:r>
      <w:proofErr w:type="gramEnd"/>
      <w:r>
        <w:rPr>
          <w:rFonts w:cs="宋体" w:hint="eastAsia"/>
        </w:rPr>
        <w:t>，抗病力强等特点，主要分布于胶东地区</w:t>
      </w:r>
      <w:r>
        <w:rPr>
          <w:rFonts w:cs="宋体"/>
        </w:rPr>
        <w:t>,</w:t>
      </w:r>
      <w:r>
        <w:rPr>
          <w:rFonts w:cs="宋体" w:hint="eastAsia"/>
        </w:rPr>
        <w:t>以产蛋量高而闻名于世界，适应在全国各地饲养。经国家水禽产业技术体系岗位科学家、青岛农业大学王宝维教授带领的科研团队同当地畜牧部门多年系统选育培育</w:t>
      </w:r>
      <w:proofErr w:type="gramStart"/>
      <w:r>
        <w:rPr>
          <w:rFonts w:cs="宋体" w:hint="eastAsia"/>
        </w:rPr>
        <w:t>出豁眼鹅快长</w:t>
      </w:r>
      <w:proofErr w:type="gramEnd"/>
      <w:r>
        <w:rPr>
          <w:rFonts w:cs="宋体" w:hint="eastAsia"/>
        </w:rPr>
        <w:t>系，在繁殖性能和生活力方面均保持了原有地方品种的高产特性；已被广泛地引用到国内各地，是肉鹅配套生产优秀的杂交母本。</w:t>
      </w:r>
      <w:proofErr w:type="gramStart"/>
      <w:r>
        <w:rPr>
          <w:rFonts w:cs="宋体" w:hint="eastAsia"/>
        </w:rPr>
        <w:t>该鹅年产</w:t>
      </w:r>
      <w:proofErr w:type="gramEnd"/>
      <w:r>
        <w:rPr>
          <w:rFonts w:cs="宋体" w:hint="eastAsia"/>
        </w:rPr>
        <w:t>蛋量</w:t>
      </w:r>
      <w:r>
        <w:rPr>
          <w:rFonts w:cs="宋体"/>
        </w:rPr>
        <w:t xml:space="preserve">96 </w:t>
      </w:r>
      <w:proofErr w:type="gramStart"/>
      <w:r>
        <w:rPr>
          <w:rFonts w:cs="宋体" w:hint="eastAsia"/>
        </w:rPr>
        <w:t>个</w:t>
      </w:r>
      <w:proofErr w:type="gramEnd"/>
      <w:r>
        <w:rPr>
          <w:rFonts w:cs="宋体"/>
        </w:rPr>
        <w:t>/</w:t>
      </w:r>
      <w:r>
        <w:rPr>
          <w:rFonts w:cs="宋体" w:hint="eastAsia"/>
        </w:rPr>
        <w:t>只，蛋重为</w:t>
      </w:r>
      <w:r>
        <w:rPr>
          <w:rFonts w:cs="宋体"/>
        </w:rPr>
        <w:t>135g</w:t>
      </w:r>
      <w:r>
        <w:rPr>
          <w:rFonts w:cs="宋体" w:hint="eastAsia"/>
        </w:rPr>
        <w:t>，种蛋受精率为</w:t>
      </w:r>
      <w:r>
        <w:rPr>
          <w:rFonts w:cs="宋体"/>
        </w:rPr>
        <w:t>95%</w:t>
      </w:r>
      <w:r>
        <w:rPr>
          <w:rFonts w:cs="宋体" w:hint="eastAsia"/>
        </w:rPr>
        <w:t>，受精蛋孵化率为</w:t>
      </w:r>
      <w:r>
        <w:rPr>
          <w:rFonts w:cs="宋体"/>
        </w:rPr>
        <w:t>93%</w:t>
      </w:r>
      <w:r>
        <w:rPr>
          <w:rFonts w:cs="宋体" w:hint="eastAsia"/>
        </w:rPr>
        <w:t>，四周</w:t>
      </w:r>
      <w:proofErr w:type="gramStart"/>
      <w:r>
        <w:rPr>
          <w:rFonts w:cs="宋体" w:hint="eastAsia"/>
        </w:rPr>
        <w:t>龄</w:t>
      </w:r>
      <w:proofErr w:type="gramEnd"/>
      <w:r>
        <w:rPr>
          <w:rFonts w:cs="宋体" w:hint="eastAsia"/>
        </w:rPr>
        <w:t>成活率为</w:t>
      </w:r>
      <w:r>
        <w:rPr>
          <w:rFonts w:cs="宋体"/>
        </w:rPr>
        <w:t>95%</w:t>
      </w:r>
      <w:r>
        <w:rPr>
          <w:rFonts w:cs="宋体" w:hint="eastAsia"/>
        </w:rPr>
        <w:t>，产蛋期成活率为</w:t>
      </w:r>
      <w:r>
        <w:rPr>
          <w:rFonts w:cs="宋体"/>
        </w:rPr>
        <w:t>95%</w:t>
      </w:r>
      <w:r>
        <w:rPr>
          <w:rFonts w:cs="宋体" w:hint="eastAsia"/>
        </w:rPr>
        <w:t>。肉用仔鹅</w:t>
      </w:r>
      <w:r>
        <w:rPr>
          <w:rFonts w:cs="宋体"/>
        </w:rPr>
        <w:t>56</w:t>
      </w:r>
      <w:r>
        <w:rPr>
          <w:rFonts w:cs="宋体" w:hint="eastAsia"/>
        </w:rPr>
        <w:t>日</w:t>
      </w:r>
      <w:proofErr w:type="gramStart"/>
      <w:r>
        <w:rPr>
          <w:rFonts w:cs="宋体" w:hint="eastAsia"/>
        </w:rPr>
        <w:t>龄</w:t>
      </w:r>
      <w:proofErr w:type="gramEnd"/>
      <w:r>
        <w:rPr>
          <w:rFonts w:cs="宋体" w:hint="eastAsia"/>
        </w:rPr>
        <w:t>体重为</w:t>
      </w:r>
      <w:r w:rsidR="00FB6A0E">
        <w:rPr>
          <w:rFonts w:cs="宋体"/>
        </w:rPr>
        <w:t>3000</w:t>
      </w:r>
      <w:r w:rsidR="00FB6A0E">
        <w:rPr>
          <w:rFonts w:cs="宋体" w:hint="eastAsia"/>
        </w:rPr>
        <w:t>克</w:t>
      </w:r>
      <w:r>
        <w:rPr>
          <w:rFonts w:cs="宋体" w:hint="eastAsia"/>
        </w:rPr>
        <w:t>，料肉比为</w:t>
      </w:r>
      <w:r>
        <w:rPr>
          <w:rFonts w:cs="宋体"/>
        </w:rPr>
        <w:t>2.4:1</w:t>
      </w:r>
      <w:r>
        <w:rPr>
          <w:rFonts w:cs="宋体" w:hint="eastAsia"/>
        </w:rPr>
        <w:t>（含粗饲料），成活率为</w:t>
      </w:r>
      <w:r>
        <w:rPr>
          <w:rFonts w:cs="宋体"/>
        </w:rPr>
        <w:t>98%</w:t>
      </w:r>
      <w:r>
        <w:rPr>
          <w:rFonts w:cs="宋体" w:hint="eastAsia"/>
        </w:rPr>
        <w:t>。该品系已获山东省科技进步二等奖。</w:t>
      </w:r>
    </w:p>
    <w:p w:rsidR="009E334A" w:rsidRDefault="009E334A" w:rsidP="009E334A">
      <w:pPr>
        <w:autoSpaceDE w:val="0"/>
        <w:autoSpaceDN w:val="0"/>
        <w:ind w:firstLine="422"/>
        <w:jc w:val="left"/>
      </w:pPr>
      <w:r>
        <w:rPr>
          <w:rFonts w:cs="宋体" w:hint="eastAsia"/>
          <w:b/>
          <w:bCs/>
        </w:rPr>
        <w:t>产量表现</w:t>
      </w:r>
      <w:r>
        <w:rPr>
          <w:rFonts w:cs="宋体" w:hint="eastAsia"/>
        </w:rPr>
        <w:t>：已建立</w:t>
      </w:r>
      <w:r>
        <w:rPr>
          <w:rFonts w:cs="宋体"/>
        </w:rPr>
        <w:t>5000</w:t>
      </w:r>
      <w:r>
        <w:rPr>
          <w:rFonts w:cs="宋体" w:hint="eastAsia"/>
        </w:rPr>
        <w:t>只规模小型快长豁</w:t>
      </w:r>
      <w:proofErr w:type="gramStart"/>
      <w:r>
        <w:rPr>
          <w:rFonts w:cs="宋体" w:hint="eastAsia"/>
        </w:rPr>
        <w:t>眼鹅核心</w:t>
      </w:r>
      <w:proofErr w:type="gramEnd"/>
      <w:r>
        <w:rPr>
          <w:rFonts w:cs="宋体" w:hint="eastAsia"/>
        </w:rPr>
        <w:t>群，选育的品种已推广到全国</w:t>
      </w:r>
      <w:r>
        <w:rPr>
          <w:rFonts w:cs="宋体"/>
        </w:rPr>
        <w:t>20</w:t>
      </w:r>
      <w:r>
        <w:rPr>
          <w:rFonts w:cs="宋体" w:hint="eastAsia"/>
        </w:rPr>
        <w:t>多个省市，每年推广纯种鹅</w:t>
      </w:r>
      <w:r>
        <w:rPr>
          <w:rFonts w:cs="宋体"/>
        </w:rPr>
        <w:t>50</w:t>
      </w:r>
      <w:r>
        <w:rPr>
          <w:rFonts w:cs="宋体" w:hint="eastAsia"/>
        </w:rPr>
        <w:t>万只。</w:t>
      </w:r>
      <w:r>
        <w:rPr>
          <w:rFonts w:cs="宋体"/>
        </w:rPr>
        <w:t xml:space="preserve"> </w:t>
      </w:r>
    </w:p>
    <w:p w:rsidR="009E334A" w:rsidRDefault="009E334A" w:rsidP="009E334A">
      <w:pPr>
        <w:ind w:firstLine="422"/>
        <w:jc w:val="left"/>
        <w:rPr>
          <w:rFonts w:cs="宋体"/>
        </w:rPr>
      </w:pPr>
      <w:r>
        <w:rPr>
          <w:rFonts w:cs="宋体" w:hint="eastAsia"/>
          <w:b/>
          <w:bCs/>
        </w:rPr>
        <w:t>养殖要点</w:t>
      </w:r>
      <w:r>
        <w:rPr>
          <w:rFonts w:cs="宋体" w:hint="eastAsia"/>
        </w:rPr>
        <w:t>：</w:t>
      </w:r>
    </w:p>
    <w:p w:rsidR="009E334A" w:rsidRDefault="009E334A" w:rsidP="009E334A">
      <w:pPr>
        <w:ind w:firstLine="422"/>
        <w:jc w:val="left"/>
        <w:rPr>
          <w:rFonts w:cs="宋体"/>
        </w:rPr>
      </w:pPr>
      <w:r>
        <w:rPr>
          <w:rFonts w:cs="宋体" w:hint="eastAsia"/>
        </w:rPr>
        <w:t>（</w:t>
      </w:r>
      <w:r>
        <w:rPr>
          <w:rFonts w:cs="宋体"/>
        </w:rPr>
        <w:t>1</w:t>
      </w:r>
      <w:r>
        <w:rPr>
          <w:rFonts w:cs="宋体" w:hint="eastAsia"/>
        </w:rPr>
        <w:t>）通过品种改良与驯化、采用强制换羽、人工控制光照、调整饲料</w:t>
      </w:r>
      <w:proofErr w:type="gramStart"/>
      <w:r>
        <w:rPr>
          <w:rFonts w:cs="宋体" w:hint="eastAsia"/>
        </w:rPr>
        <w:t>和鹅舍温度</w:t>
      </w:r>
      <w:proofErr w:type="gramEnd"/>
      <w:r>
        <w:rPr>
          <w:rFonts w:cs="宋体" w:hint="eastAsia"/>
        </w:rPr>
        <w:t>控制等方法，缩短了种鹅的</w:t>
      </w:r>
      <w:proofErr w:type="gramStart"/>
      <w:r>
        <w:rPr>
          <w:rFonts w:cs="宋体" w:hint="eastAsia"/>
        </w:rPr>
        <w:t>换毛休产期</w:t>
      </w:r>
      <w:proofErr w:type="gramEnd"/>
      <w:r>
        <w:rPr>
          <w:rFonts w:cs="宋体" w:hint="eastAsia"/>
        </w:rPr>
        <w:t>，克服夏季高温对种鹅繁殖性能的影响，克服了种鹅繁殖活动的季节性束缚使在</w:t>
      </w:r>
      <w:r>
        <w:rPr>
          <w:rFonts w:cs="宋体"/>
        </w:rPr>
        <w:t>5</w:t>
      </w:r>
      <w:r>
        <w:rPr>
          <w:rFonts w:cs="宋体" w:hint="eastAsia"/>
        </w:rPr>
        <w:t>～</w:t>
      </w:r>
      <w:r>
        <w:rPr>
          <w:rFonts w:cs="宋体"/>
        </w:rPr>
        <w:t>6</w:t>
      </w:r>
      <w:r>
        <w:rPr>
          <w:rFonts w:cs="宋体" w:hint="eastAsia"/>
        </w:rPr>
        <w:t>月份换毛停产的种鹅，提前到</w:t>
      </w:r>
      <w:r>
        <w:rPr>
          <w:rFonts w:cs="宋体"/>
        </w:rPr>
        <w:t>9</w:t>
      </w:r>
      <w:r>
        <w:rPr>
          <w:rFonts w:cs="宋体" w:hint="eastAsia"/>
        </w:rPr>
        <w:t>～</w:t>
      </w:r>
      <w:r>
        <w:rPr>
          <w:rFonts w:cs="宋体"/>
        </w:rPr>
        <w:t>10</w:t>
      </w:r>
      <w:r>
        <w:rPr>
          <w:rFonts w:cs="宋体" w:hint="eastAsia"/>
        </w:rPr>
        <w:t>月份再次开始产蛋，并和第</w:t>
      </w:r>
      <w:r>
        <w:rPr>
          <w:rFonts w:cs="宋体"/>
        </w:rPr>
        <w:t>2</w:t>
      </w:r>
      <w:r>
        <w:rPr>
          <w:rFonts w:cs="宋体" w:hint="eastAsia"/>
        </w:rPr>
        <w:t>个</w:t>
      </w:r>
      <w:proofErr w:type="gramStart"/>
      <w:r>
        <w:rPr>
          <w:rFonts w:cs="宋体" w:hint="eastAsia"/>
        </w:rPr>
        <w:t>产蛋期相衔接</w:t>
      </w:r>
      <w:proofErr w:type="gramEnd"/>
      <w:r>
        <w:rPr>
          <w:rFonts w:cs="宋体" w:hint="eastAsia"/>
        </w:rPr>
        <w:t>，造成种鹅在两年中产三期蛋，使每只母鹅多产</w:t>
      </w:r>
      <w:r>
        <w:rPr>
          <w:rFonts w:cs="宋体"/>
        </w:rPr>
        <w:t>15</w:t>
      </w:r>
      <w:r>
        <w:rPr>
          <w:rFonts w:cs="宋体" w:hint="eastAsia"/>
        </w:rPr>
        <w:t>～</w:t>
      </w:r>
      <w:r>
        <w:rPr>
          <w:rFonts w:cs="宋体"/>
        </w:rPr>
        <w:t>30</w:t>
      </w:r>
      <w:r>
        <w:rPr>
          <w:rFonts w:cs="宋体" w:hint="eastAsia"/>
        </w:rPr>
        <w:t>个种蛋，有利于全年均衡生产。</w:t>
      </w:r>
    </w:p>
    <w:p w:rsidR="009E334A" w:rsidRDefault="009E334A" w:rsidP="009E334A">
      <w:pPr>
        <w:ind w:firstLine="422"/>
        <w:jc w:val="left"/>
      </w:pPr>
      <w:r>
        <w:rPr>
          <w:rFonts w:cs="宋体" w:hint="eastAsia"/>
        </w:rPr>
        <w:t>（</w:t>
      </w:r>
      <w:r>
        <w:rPr>
          <w:rFonts w:cs="宋体"/>
        </w:rPr>
        <w:t>2</w:t>
      </w:r>
      <w:r>
        <w:rPr>
          <w:rFonts w:cs="宋体" w:hint="eastAsia"/>
        </w:rPr>
        <w:t>）按照已制定的《五龙鹅》标准和《五龙鹅生产技术规程》进行品种繁育与饲养。</w:t>
      </w:r>
    </w:p>
    <w:p w:rsidR="009E334A" w:rsidRDefault="009E334A" w:rsidP="009E334A">
      <w:pPr>
        <w:autoSpaceDE w:val="0"/>
        <w:autoSpaceDN w:val="0"/>
        <w:ind w:firstLine="422"/>
        <w:jc w:val="left"/>
      </w:pPr>
      <w:r>
        <w:rPr>
          <w:rFonts w:cs="宋体" w:hint="eastAsia"/>
          <w:b/>
          <w:bCs/>
        </w:rPr>
        <w:t>适宜区域</w:t>
      </w:r>
      <w:r>
        <w:rPr>
          <w:rFonts w:cs="宋体" w:hint="eastAsia"/>
        </w:rPr>
        <w:t>：</w:t>
      </w:r>
      <w:r>
        <w:rPr>
          <w:rFonts w:hint="eastAsia"/>
        </w:rPr>
        <w:t>适宜在全国各地推广饲养。</w:t>
      </w:r>
    </w:p>
    <w:p w:rsidR="009E334A" w:rsidRDefault="009E334A" w:rsidP="009E334A">
      <w:pPr>
        <w:ind w:firstLine="422"/>
        <w:jc w:val="left"/>
      </w:pPr>
      <w:r>
        <w:rPr>
          <w:rFonts w:cs="宋体" w:hint="eastAsia"/>
          <w:b/>
          <w:bCs/>
        </w:rPr>
        <w:t>选育（引进）单位</w:t>
      </w:r>
      <w:r>
        <w:rPr>
          <w:rFonts w:cs="宋体" w:hint="eastAsia"/>
        </w:rPr>
        <w:t>：青岛农业大学</w:t>
      </w:r>
    </w:p>
    <w:p w:rsidR="009E334A" w:rsidRDefault="009E334A" w:rsidP="009E334A">
      <w:pPr>
        <w:ind w:firstLine="420"/>
        <w:jc w:val="left"/>
      </w:pPr>
      <w:r>
        <w:rPr>
          <w:rFonts w:cs="宋体" w:hint="eastAsia"/>
        </w:rPr>
        <w:t>联系地址：山东省青岛市城阳区长城路</w:t>
      </w:r>
      <w:r>
        <w:rPr>
          <w:rFonts w:cs="宋体"/>
        </w:rPr>
        <w:t>700</w:t>
      </w:r>
      <w:r>
        <w:rPr>
          <w:rFonts w:cs="宋体" w:hint="eastAsia"/>
        </w:rPr>
        <w:t>号</w:t>
      </w:r>
    </w:p>
    <w:p w:rsidR="009E334A" w:rsidRDefault="009E334A" w:rsidP="009E334A">
      <w:pPr>
        <w:ind w:firstLine="420"/>
        <w:jc w:val="left"/>
      </w:pPr>
      <w:r>
        <w:rPr>
          <w:rFonts w:cs="宋体" w:hint="eastAsia"/>
        </w:rPr>
        <w:t>邮政编码：</w:t>
      </w:r>
      <w:r>
        <w:rPr>
          <w:rFonts w:cs="宋体"/>
        </w:rPr>
        <w:t>266109</w:t>
      </w:r>
    </w:p>
    <w:p w:rsidR="009E334A" w:rsidRDefault="009E334A" w:rsidP="009E334A">
      <w:pPr>
        <w:ind w:firstLine="420"/>
        <w:jc w:val="left"/>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人：王宝维</w:t>
      </w:r>
    </w:p>
    <w:p w:rsidR="009E334A" w:rsidRDefault="009E334A" w:rsidP="009E334A">
      <w:pPr>
        <w:ind w:firstLine="420"/>
        <w:jc w:val="left"/>
      </w:pPr>
      <w:r>
        <w:rPr>
          <w:rFonts w:cs="宋体" w:hint="eastAsia"/>
        </w:rPr>
        <w:t>联系电话（传真）：</w:t>
      </w:r>
      <w:r>
        <w:rPr>
          <w:rFonts w:cs="宋体"/>
        </w:rPr>
        <w:t>0532-88030449</w:t>
      </w:r>
    </w:p>
    <w:p w:rsidR="009E334A" w:rsidRDefault="009E334A" w:rsidP="009E334A">
      <w:pPr>
        <w:ind w:firstLine="420"/>
        <w:jc w:val="left"/>
      </w:pPr>
      <w:r>
        <w:rPr>
          <w:rFonts w:cs="宋体" w:hint="eastAsia"/>
        </w:rPr>
        <w:t>电子邮箱：</w:t>
      </w:r>
      <w:hyperlink r:id="rId8" w:history="1">
        <w:r>
          <w:rPr>
            <w:rFonts w:cs="宋体"/>
          </w:rPr>
          <w:t>wangbw@qau.edu.cn</w:t>
        </w:r>
      </w:hyperlink>
    </w:p>
    <w:p w:rsidR="00EC2E29" w:rsidRPr="009E334A" w:rsidRDefault="00EC2E29"/>
    <w:sectPr w:rsidR="00EC2E29" w:rsidRPr="009E334A"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FCC" w:rsidRDefault="00FF3FCC" w:rsidP="00FB6A0E">
      <w:r>
        <w:separator/>
      </w:r>
    </w:p>
  </w:endnote>
  <w:endnote w:type="continuationSeparator" w:id="0">
    <w:p w:rsidR="00FF3FCC" w:rsidRDefault="00FF3FCC" w:rsidP="00FB6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FCC" w:rsidRDefault="00FF3FCC" w:rsidP="00FB6A0E">
      <w:r>
        <w:separator/>
      </w:r>
    </w:p>
  </w:footnote>
  <w:footnote w:type="continuationSeparator" w:id="0">
    <w:p w:rsidR="00FF3FCC" w:rsidRDefault="00FF3FCC" w:rsidP="00FB6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F5C8B"/>
    <w:multiLevelType w:val="multilevel"/>
    <w:tmpl w:val="3ECF5C8B"/>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34A"/>
    <w:rsid w:val="004B359D"/>
    <w:rsid w:val="009E334A"/>
    <w:rsid w:val="00EC2E29"/>
    <w:rsid w:val="00FB6A0E"/>
    <w:rsid w:val="00FF3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4A"/>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9E334A"/>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9E334A"/>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E334A"/>
    <w:rPr>
      <w:rFonts w:ascii="宋体" w:eastAsia="宋体" w:hAnsi="宋体" w:cs="宋体"/>
      <w:b/>
      <w:bCs/>
      <w:sz w:val="27"/>
      <w:szCs w:val="27"/>
    </w:rPr>
  </w:style>
  <w:style w:type="character" w:customStyle="1" w:styleId="4Char">
    <w:name w:val="标题 4 Char"/>
    <w:basedOn w:val="a0"/>
    <w:link w:val="4"/>
    <w:uiPriority w:val="9"/>
    <w:rsid w:val="009E334A"/>
    <w:rPr>
      <w:rFonts w:ascii="Arial" w:eastAsia="宋体" w:hAnsi="Arial" w:cs="Times New Roman"/>
      <w:b/>
      <w:szCs w:val="20"/>
    </w:rPr>
  </w:style>
  <w:style w:type="paragraph" w:styleId="a3">
    <w:name w:val="header"/>
    <w:basedOn w:val="a"/>
    <w:link w:val="Char"/>
    <w:uiPriority w:val="99"/>
    <w:semiHidden/>
    <w:unhideWhenUsed/>
    <w:rsid w:val="00FB6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6A0E"/>
    <w:rPr>
      <w:rFonts w:ascii="Times New Roman" w:eastAsia="宋体" w:hAnsi="Times New Roman" w:cs="Times New Roman"/>
      <w:sz w:val="18"/>
      <w:szCs w:val="18"/>
    </w:rPr>
  </w:style>
  <w:style w:type="paragraph" w:styleId="a4">
    <w:name w:val="footer"/>
    <w:basedOn w:val="a"/>
    <w:link w:val="Char0"/>
    <w:uiPriority w:val="99"/>
    <w:semiHidden/>
    <w:unhideWhenUsed/>
    <w:rsid w:val="00FB6A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6A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gbw@qau.edu.cn" TargetMode="External"/><Relationship Id="rId3" Type="http://schemas.openxmlformats.org/officeDocument/2006/relationships/settings" Target="settings.xml"/><Relationship Id="rId7" Type="http://schemas.openxmlformats.org/officeDocument/2006/relationships/hyperlink" Target="mailto:wjw2886166@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2</cp:revision>
  <dcterms:created xsi:type="dcterms:W3CDTF">2015-09-17T02:54:00Z</dcterms:created>
  <dcterms:modified xsi:type="dcterms:W3CDTF">2015-09-23T00:47:00Z</dcterms:modified>
</cp:coreProperties>
</file>