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83" w:rsidRDefault="00074083" w:rsidP="00074083">
      <w:pPr>
        <w:pStyle w:val="3"/>
        <w:numPr>
          <w:ilvl w:val="0"/>
          <w:numId w:val="1"/>
        </w:numPr>
        <w:tabs>
          <w:tab w:val="left" w:pos="0"/>
        </w:tabs>
        <w:spacing w:before="260" w:beforeAutospacing="0" w:after="260" w:afterAutospacing="0"/>
      </w:pPr>
      <w:bookmarkStart w:id="0" w:name="_Toc250534011"/>
      <w:bookmarkStart w:id="1" w:name="_Toc258414999"/>
      <w:bookmarkStart w:id="2" w:name="_Toc279766260"/>
      <w:bookmarkStart w:id="3" w:name="_Toc314580468"/>
      <w:bookmarkStart w:id="4" w:name="_Toc248723024"/>
      <w:bookmarkStart w:id="5" w:name="_Toc249345997"/>
      <w:bookmarkStart w:id="6" w:name="_Toc372192004"/>
      <w:bookmarkStart w:id="7" w:name="_Toc375121915"/>
      <w:bookmarkStart w:id="8" w:name="_Toc375122285"/>
      <w:bookmarkStart w:id="9" w:name="_Toc375122488"/>
      <w:bookmarkStart w:id="10" w:name="_Toc381287539"/>
      <w:bookmarkStart w:id="11" w:name="_Toc22999"/>
      <w:bookmarkStart w:id="12" w:name="_Toc6746"/>
      <w:bookmarkStart w:id="13" w:name="_Toc406755664"/>
      <w:bookmarkStart w:id="14" w:name="_Toc407091112"/>
      <w:bookmarkStart w:id="15" w:name="_Toc22862"/>
      <w:proofErr w:type="gramStart"/>
      <w:r>
        <w:rPr>
          <w:rFonts w:hint="eastAsia"/>
        </w:rPr>
        <w:t>萨</w:t>
      </w:r>
      <w:proofErr w:type="gramEnd"/>
      <w:r>
        <w:rPr>
          <w:rFonts w:hint="eastAsia"/>
        </w:rPr>
        <w:t>能奶山羊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74083" w:rsidRDefault="00074083" w:rsidP="00074083">
      <w:pPr>
        <w:ind w:firstLine="422"/>
        <w:jc w:val="left"/>
      </w:pPr>
      <w:r>
        <w:rPr>
          <w:rFonts w:cs="宋体" w:hint="eastAsia"/>
          <w:b/>
          <w:bCs/>
        </w:rPr>
        <w:t>品种来源：</w:t>
      </w:r>
      <w:r>
        <w:rPr>
          <w:rFonts w:cs="宋体" w:hint="eastAsia"/>
        </w:rPr>
        <w:t>培育品种。</w:t>
      </w:r>
    </w:p>
    <w:p w:rsidR="00074083" w:rsidRDefault="00074083" w:rsidP="00074083">
      <w:pPr>
        <w:ind w:firstLine="422"/>
        <w:jc w:val="left"/>
      </w:pPr>
      <w:r>
        <w:rPr>
          <w:rFonts w:cs="宋体" w:hint="eastAsia"/>
          <w:b/>
          <w:bCs/>
        </w:rPr>
        <w:t>特征特性</w:t>
      </w:r>
      <w:r>
        <w:rPr>
          <w:rFonts w:cs="宋体" w:hint="eastAsia"/>
        </w:rPr>
        <w:t>：西农</w:t>
      </w:r>
      <w:proofErr w:type="gramStart"/>
      <w:r>
        <w:rPr>
          <w:rFonts w:cs="宋体" w:hint="eastAsia"/>
        </w:rPr>
        <w:t>萨</w:t>
      </w:r>
      <w:proofErr w:type="gramEnd"/>
      <w:r>
        <w:rPr>
          <w:rFonts w:cs="宋体" w:hint="eastAsia"/>
        </w:rPr>
        <w:t>能奶山羊是经过多年长期的严格选择和精心培育而形成的优良乳用山羊品种。具有乳用特征明显、体型大、产奶量高、</w:t>
      </w:r>
      <w:proofErr w:type="gramStart"/>
      <w:r>
        <w:rPr>
          <w:rFonts w:cs="宋体" w:hint="eastAsia"/>
        </w:rPr>
        <w:t>泌</w:t>
      </w:r>
      <w:proofErr w:type="gramEnd"/>
      <w:r>
        <w:rPr>
          <w:rFonts w:cs="宋体" w:hint="eastAsia"/>
        </w:rPr>
        <w:t>乳期长、繁殖力强、羔羊生长速度快、抗病力强、遗传性稳定和改良地方品种效果显著等特点。成年公羊体高</w:t>
      </w:r>
      <w:r>
        <w:rPr>
          <w:rFonts w:cs="宋体"/>
        </w:rPr>
        <w:t>80-90</w:t>
      </w:r>
      <w:r>
        <w:rPr>
          <w:rFonts w:cs="宋体" w:hint="eastAsia"/>
        </w:rPr>
        <w:t>厘米，体重</w:t>
      </w:r>
      <w:r>
        <w:rPr>
          <w:rFonts w:cs="宋体"/>
        </w:rPr>
        <w:t>75-90</w:t>
      </w:r>
      <w:r>
        <w:rPr>
          <w:rFonts w:cs="宋体" w:hint="eastAsia"/>
        </w:rPr>
        <w:t>千克；</w:t>
      </w:r>
      <w:r>
        <w:rPr>
          <w:rFonts w:hint="eastAsia"/>
        </w:rPr>
        <w:t>母羊</w:t>
      </w:r>
      <w:r>
        <w:rPr>
          <w:rFonts w:cs="宋体" w:hint="eastAsia"/>
        </w:rPr>
        <w:t>体高</w:t>
      </w:r>
      <w:r>
        <w:rPr>
          <w:rFonts w:cs="宋体"/>
        </w:rPr>
        <w:t>72-75</w:t>
      </w:r>
      <w:r>
        <w:rPr>
          <w:rFonts w:cs="宋体" w:hint="eastAsia"/>
        </w:rPr>
        <w:t>厘米，体重</w:t>
      </w:r>
      <w:r>
        <w:rPr>
          <w:rFonts w:cs="宋体"/>
        </w:rPr>
        <w:t>60-65</w:t>
      </w:r>
      <w:r>
        <w:rPr>
          <w:rFonts w:cs="宋体" w:hint="eastAsia"/>
        </w:rPr>
        <w:t>千克。全群平均产奶量</w:t>
      </w:r>
      <w:r>
        <w:rPr>
          <w:rFonts w:cs="宋体"/>
        </w:rPr>
        <w:t>800</w:t>
      </w:r>
      <w:r>
        <w:rPr>
          <w:rFonts w:cs="宋体" w:hint="eastAsia"/>
        </w:rPr>
        <w:t>千克，平均</w:t>
      </w:r>
      <w:proofErr w:type="gramStart"/>
      <w:r>
        <w:rPr>
          <w:rFonts w:cs="宋体" w:hint="eastAsia"/>
        </w:rPr>
        <w:t>泌</w:t>
      </w:r>
      <w:proofErr w:type="gramEnd"/>
      <w:r>
        <w:rPr>
          <w:rFonts w:cs="宋体" w:hint="eastAsia"/>
        </w:rPr>
        <w:t>乳期为</w:t>
      </w:r>
      <w:r>
        <w:rPr>
          <w:rFonts w:cs="宋体"/>
        </w:rPr>
        <w:t>290</w:t>
      </w:r>
      <w:r>
        <w:rPr>
          <w:rFonts w:cs="宋体" w:hint="eastAsia"/>
        </w:rPr>
        <w:t>天，个体最高日产奶量为</w:t>
      </w:r>
      <w:r>
        <w:rPr>
          <w:rFonts w:cs="宋体"/>
        </w:rPr>
        <w:t>10</w:t>
      </w:r>
      <w:r>
        <w:rPr>
          <w:rFonts w:cs="宋体" w:hint="eastAsia"/>
        </w:rPr>
        <w:t>千克。平均</w:t>
      </w:r>
      <w:proofErr w:type="gramStart"/>
      <w:r>
        <w:rPr>
          <w:rFonts w:cs="宋体" w:hint="eastAsia"/>
        </w:rPr>
        <w:t>乳脂率</w:t>
      </w:r>
      <w:proofErr w:type="gramEnd"/>
      <w:r>
        <w:rPr>
          <w:rFonts w:cs="宋体" w:hint="eastAsia"/>
        </w:rPr>
        <w:t>为</w:t>
      </w:r>
      <w:r>
        <w:rPr>
          <w:rFonts w:cs="宋体"/>
        </w:rPr>
        <w:t>3.43</w:t>
      </w:r>
      <w:r>
        <w:rPr>
          <w:rFonts w:cs="宋体" w:hint="eastAsia"/>
        </w:rPr>
        <w:t>％，乳蛋白率为</w:t>
      </w:r>
      <w:r>
        <w:rPr>
          <w:rFonts w:cs="宋体"/>
        </w:rPr>
        <w:t>3.28</w:t>
      </w:r>
      <w:r>
        <w:rPr>
          <w:rFonts w:cs="宋体" w:hint="eastAsia"/>
        </w:rPr>
        <w:t>％，乳糖率为</w:t>
      </w:r>
      <w:r>
        <w:rPr>
          <w:rFonts w:cs="宋体"/>
        </w:rPr>
        <w:t>3.92</w:t>
      </w:r>
      <w:r>
        <w:rPr>
          <w:rFonts w:cs="宋体" w:hint="eastAsia"/>
        </w:rPr>
        <w:t>％，乳的比重为</w:t>
      </w:r>
      <w:r>
        <w:rPr>
          <w:rFonts w:cs="宋体"/>
        </w:rPr>
        <w:t>1.029</w:t>
      </w:r>
      <w:r>
        <w:rPr>
          <w:rFonts w:cs="宋体" w:hint="eastAsia"/>
        </w:rPr>
        <w:t>。母羊的性成熟早，平均产羔率为</w:t>
      </w:r>
      <w:r>
        <w:rPr>
          <w:rFonts w:cs="宋体"/>
        </w:rPr>
        <w:t>200</w:t>
      </w:r>
      <w:r>
        <w:rPr>
          <w:rFonts w:cs="宋体" w:hint="eastAsia"/>
        </w:rPr>
        <w:t>％。</w:t>
      </w:r>
    </w:p>
    <w:p w:rsidR="0091387D" w:rsidRDefault="00074083" w:rsidP="00074083">
      <w:pPr>
        <w:ind w:firstLine="422"/>
        <w:jc w:val="left"/>
        <w:rPr>
          <w:rFonts w:cs="宋体" w:hint="eastAsia"/>
          <w:b/>
          <w:bCs/>
        </w:rPr>
      </w:pPr>
      <w:r>
        <w:rPr>
          <w:rFonts w:cs="宋体" w:hint="eastAsia"/>
          <w:b/>
          <w:bCs/>
        </w:rPr>
        <w:t>养殖技术要点：</w:t>
      </w:r>
    </w:p>
    <w:p w:rsidR="0091387D" w:rsidRDefault="0091387D" w:rsidP="00074083">
      <w:pPr>
        <w:ind w:firstLine="422"/>
        <w:jc w:val="left"/>
        <w:rPr>
          <w:rFonts w:cs="宋体" w:hint="eastAsia"/>
        </w:rPr>
      </w:pPr>
      <w:r>
        <w:rPr>
          <w:rFonts w:cs="宋体" w:hint="eastAsia"/>
          <w:b/>
          <w:bCs/>
        </w:rPr>
        <w:t>（</w:t>
      </w:r>
      <w:r>
        <w:rPr>
          <w:rFonts w:cs="宋体" w:hint="eastAsia"/>
          <w:b/>
          <w:bCs/>
        </w:rPr>
        <w:t>1</w:t>
      </w:r>
      <w:r>
        <w:rPr>
          <w:rFonts w:cs="宋体" w:hint="eastAsia"/>
          <w:b/>
          <w:bCs/>
        </w:rPr>
        <w:t>）</w:t>
      </w:r>
      <w:r w:rsidR="00074083">
        <w:rPr>
          <w:rFonts w:cs="宋体" w:hint="eastAsia"/>
        </w:rPr>
        <w:t>饲料以青贮玉米和青干草等粗料为主，玉米、麸皮、豆</w:t>
      </w:r>
      <w:proofErr w:type="gramStart"/>
      <w:r w:rsidR="00074083">
        <w:rPr>
          <w:rFonts w:cs="宋体" w:hint="eastAsia"/>
        </w:rPr>
        <w:t>粕</w:t>
      </w:r>
      <w:proofErr w:type="gramEnd"/>
      <w:r w:rsidR="00074083">
        <w:rPr>
          <w:rFonts w:cs="宋体" w:hint="eastAsia"/>
        </w:rPr>
        <w:t>等混合精料为辅，适当添加食盐、多种维生素及矿物质，常年提供清洁饮水。</w:t>
      </w:r>
    </w:p>
    <w:p w:rsidR="0091387D" w:rsidRDefault="0091387D" w:rsidP="00074083">
      <w:pPr>
        <w:ind w:firstLine="422"/>
        <w:jc w:val="left"/>
        <w:rPr>
          <w:rFonts w:cs="宋体" w:hint="eastAsia"/>
        </w:rPr>
      </w:pPr>
      <w:r>
        <w:rPr>
          <w:rFonts w:cs="宋体" w:hint="eastAsia"/>
        </w:rPr>
        <w:t>（</w:t>
      </w:r>
      <w:r>
        <w:rPr>
          <w:rFonts w:cs="宋体" w:hint="eastAsia"/>
        </w:rPr>
        <w:t>2</w:t>
      </w:r>
      <w:r>
        <w:rPr>
          <w:rFonts w:cs="宋体" w:hint="eastAsia"/>
        </w:rPr>
        <w:t>）</w:t>
      </w:r>
      <w:r w:rsidR="00074083">
        <w:rPr>
          <w:rFonts w:cs="宋体" w:hint="eastAsia"/>
        </w:rPr>
        <w:t>种公羊精料中蛋白质含量应在</w:t>
      </w:r>
      <w:r w:rsidR="00074083">
        <w:rPr>
          <w:rFonts w:cs="宋体"/>
        </w:rPr>
        <w:t>20</w:t>
      </w:r>
      <w:r w:rsidR="00074083">
        <w:rPr>
          <w:rFonts w:cs="宋体" w:hint="eastAsia"/>
        </w:rPr>
        <w:t>％以上，玉米、大麦等能量饲料用量不可过多，非配种季节加强运动，不可过肥或过瘦；配种前</w:t>
      </w:r>
      <w:r w:rsidR="00074083">
        <w:rPr>
          <w:rFonts w:cs="宋体"/>
        </w:rPr>
        <w:t>1-2</w:t>
      </w:r>
      <w:r w:rsidR="00074083">
        <w:rPr>
          <w:rFonts w:cs="宋体" w:hint="eastAsia"/>
        </w:rPr>
        <w:t>个月加强饲养管理，补充鸡蛋、羊奶等高蛋白物质，提供优质青干草和青贮饲料，</w:t>
      </w:r>
      <w:proofErr w:type="gramStart"/>
      <w:r w:rsidR="00074083">
        <w:rPr>
          <w:rFonts w:cs="宋体" w:hint="eastAsia"/>
        </w:rPr>
        <w:t>补喂适量</w:t>
      </w:r>
      <w:proofErr w:type="gramEnd"/>
      <w:r w:rsidR="00074083">
        <w:rPr>
          <w:rFonts w:cs="宋体" w:hint="eastAsia"/>
        </w:rPr>
        <w:t>青草，配种期每只成年种</w:t>
      </w:r>
      <w:proofErr w:type="gramStart"/>
      <w:r w:rsidR="00074083">
        <w:rPr>
          <w:rFonts w:cs="宋体" w:hint="eastAsia"/>
        </w:rPr>
        <w:t>公羊日喂</w:t>
      </w:r>
      <w:proofErr w:type="gramEnd"/>
      <w:r w:rsidR="00074083">
        <w:rPr>
          <w:rFonts w:cs="宋体" w:hint="eastAsia"/>
        </w:rPr>
        <w:t>混合精料</w:t>
      </w:r>
      <w:r w:rsidR="00074083">
        <w:rPr>
          <w:rFonts w:cs="宋体"/>
        </w:rPr>
        <w:t>1.2-1.5</w:t>
      </w:r>
      <w:r w:rsidR="00074083">
        <w:rPr>
          <w:rFonts w:cs="宋体" w:hint="eastAsia"/>
        </w:rPr>
        <w:t>千克；适当运动，每日采精或本交配种</w:t>
      </w:r>
      <w:r w:rsidR="00074083">
        <w:rPr>
          <w:rFonts w:cs="宋体"/>
        </w:rPr>
        <w:t>2-3</w:t>
      </w:r>
      <w:r w:rsidR="00074083">
        <w:rPr>
          <w:rFonts w:cs="宋体" w:hint="eastAsia"/>
        </w:rPr>
        <w:t>次；鲜精用羊奶或牛奶稀释</w:t>
      </w:r>
      <w:r w:rsidR="00074083">
        <w:rPr>
          <w:rFonts w:cs="宋体"/>
        </w:rPr>
        <w:t>4-5</w:t>
      </w:r>
      <w:r w:rsidR="00074083">
        <w:rPr>
          <w:rFonts w:cs="宋体" w:hint="eastAsia"/>
        </w:rPr>
        <w:t>倍后进行人工授精可以提高优秀种公羊利用率。</w:t>
      </w:r>
    </w:p>
    <w:p w:rsidR="0091387D" w:rsidRDefault="0091387D" w:rsidP="00074083">
      <w:pPr>
        <w:ind w:firstLine="422"/>
        <w:jc w:val="left"/>
        <w:rPr>
          <w:rFonts w:cs="宋体" w:hint="eastAsia"/>
        </w:rPr>
      </w:pPr>
      <w:r>
        <w:rPr>
          <w:rFonts w:cs="宋体" w:hint="eastAsia"/>
        </w:rPr>
        <w:t>（</w:t>
      </w:r>
      <w:r>
        <w:rPr>
          <w:rFonts w:cs="宋体" w:hint="eastAsia"/>
        </w:rPr>
        <w:t>3</w:t>
      </w:r>
      <w:r>
        <w:rPr>
          <w:rFonts w:cs="宋体" w:hint="eastAsia"/>
        </w:rPr>
        <w:t>）</w:t>
      </w:r>
      <w:proofErr w:type="gramStart"/>
      <w:r w:rsidR="00074083">
        <w:rPr>
          <w:rFonts w:cs="宋体" w:hint="eastAsia"/>
        </w:rPr>
        <w:t>泌</w:t>
      </w:r>
      <w:proofErr w:type="gramEnd"/>
      <w:r w:rsidR="00074083">
        <w:rPr>
          <w:rFonts w:cs="宋体" w:hint="eastAsia"/>
        </w:rPr>
        <w:t>乳母</w:t>
      </w:r>
      <w:proofErr w:type="gramStart"/>
      <w:r w:rsidR="00074083">
        <w:rPr>
          <w:rFonts w:cs="宋体" w:hint="eastAsia"/>
        </w:rPr>
        <w:t>羊要按泌乳规律</w:t>
      </w:r>
      <w:proofErr w:type="gramEnd"/>
      <w:r w:rsidR="00074083">
        <w:rPr>
          <w:rFonts w:cs="宋体" w:hint="eastAsia"/>
        </w:rPr>
        <w:t>进行饲养管理，</w:t>
      </w:r>
      <w:proofErr w:type="gramStart"/>
      <w:r w:rsidR="00074083">
        <w:rPr>
          <w:rFonts w:cs="宋体" w:hint="eastAsia"/>
        </w:rPr>
        <w:t>泌</w:t>
      </w:r>
      <w:proofErr w:type="gramEnd"/>
      <w:r w:rsidR="00074083">
        <w:rPr>
          <w:rFonts w:cs="宋体" w:hint="eastAsia"/>
        </w:rPr>
        <w:t>乳初期饲喂易消化优质青干草和青贮饲料，</w:t>
      </w:r>
      <w:proofErr w:type="gramStart"/>
      <w:r w:rsidR="00074083">
        <w:rPr>
          <w:rFonts w:cs="宋体" w:hint="eastAsia"/>
        </w:rPr>
        <w:t>补喂多汁</w:t>
      </w:r>
      <w:proofErr w:type="gramEnd"/>
      <w:r w:rsidR="00074083">
        <w:rPr>
          <w:rFonts w:cs="宋体" w:hint="eastAsia"/>
        </w:rPr>
        <w:t>饲料和精料，使母羊尽快恢复食欲和体力；</w:t>
      </w:r>
      <w:proofErr w:type="gramStart"/>
      <w:r w:rsidR="00074083">
        <w:rPr>
          <w:rFonts w:cs="宋体" w:hint="eastAsia"/>
        </w:rPr>
        <w:t>泌</w:t>
      </w:r>
      <w:proofErr w:type="gramEnd"/>
      <w:r w:rsidR="00074083">
        <w:rPr>
          <w:rFonts w:cs="宋体" w:hint="eastAsia"/>
        </w:rPr>
        <w:t>乳盛期饲养最为关键，继续饲喂优质饲料，增加高能量高蛋白精料喂量和次数，使母羊维持较高的产奶水平；</w:t>
      </w:r>
      <w:proofErr w:type="gramStart"/>
      <w:r w:rsidR="00074083">
        <w:rPr>
          <w:rFonts w:cs="宋体" w:hint="eastAsia"/>
        </w:rPr>
        <w:t>泌乳中期</w:t>
      </w:r>
      <w:proofErr w:type="gramEnd"/>
      <w:r w:rsidR="00074083">
        <w:rPr>
          <w:rFonts w:cs="宋体" w:hint="eastAsia"/>
        </w:rPr>
        <w:t>母羊产奶量逐渐下降，保证粗料供应量，适当减少精料量，减缓</w:t>
      </w:r>
      <w:proofErr w:type="gramStart"/>
      <w:r w:rsidR="00074083">
        <w:rPr>
          <w:rFonts w:cs="宋体" w:hint="eastAsia"/>
        </w:rPr>
        <w:t>泌</w:t>
      </w:r>
      <w:proofErr w:type="gramEnd"/>
      <w:r w:rsidR="00074083">
        <w:rPr>
          <w:rFonts w:cs="宋体" w:hint="eastAsia"/>
        </w:rPr>
        <w:t>乳量下降，保持稳产；</w:t>
      </w:r>
      <w:proofErr w:type="gramStart"/>
      <w:r w:rsidR="00074083">
        <w:rPr>
          <w:rFonts w:cs="宋体" w:hint="eastAsia"/>
        </w:rPr>
        <w:t>泌</w:t>
      </w:r>
      <w:proofErr w:type="gramEnd"/>
      <w:r w:rsidR="00074083">
        <w:rPr>
          <w:rFonts w:cs="宋体" w:hint="eastAsia"/>
        </w:rPr>
        <w:t>乳后期母羊产奶量迅速减少，进入发情配种季节，应以粗料为主，减少精料喂量；</w:t>
      </w:r>
    </w:p>
    <w:p w:rsidR="0091387D" w:rsidRDefault="0091387D" w:rsidP="00074083">
      <w:pPr>
        <w:ind w:firstLine="422"/>
        <w:jc w:val="left"/>
        <w:rPr>
          <w:rFonts w:cs="宋体" w:hint="eastAsia"/>
        </w:rPr>
      </w:pPr>
      <w:r>
        <w:rPr>
          <w:rFonts w:cs="宋体" w:hint="eastAsia"/>
        </w:rPr>
        <w:t>（</w:t>
      </w:r>
      <w:r>
        <w:rPr>
          <w:rFonts w:cs="宋体" w:hint="eastAsia"/>
        </w:rPr>
        <w:t>4</w:t>
      </w:r>
      <w:r>
        <w:rPr>
          <w:rFonts w:cs="宋体" w:hint="eastAsia"/>
        </w:rPr>
        <w:t>）</w:t>
      </w:r>
      <w:proofErr w:type="gramStart"/>
      <w:r w:rsidR="00074083">
        <w:rPr>
          <w:rFonts w:cs="宋体" w:hint="eastAsia"/>
        </w:rPr>
        <w:t>干奶期母羊正</w:t>
      </w:r>
      <w:proofErr w:type="gramEnd"/>
      <w:r w:rsidR="00074083">
        <w:rPr>
          <w:rFonts w:cs="宋体" w:hint="eastAsia"/>
        </w:rPr>
        <w:t>处于怀孕后期，应适当运动，增加优质粗料和精料喂量，保证胎儿生长发育和母羊产后</w:t>
      </w:r>
      <w:proofErr w:type="gramStart"/>
      <w:r w:rsidR="00074083">
        <w:rPr>
          <w:rFonts w:cs="宋体" w:hint="eastAsia"/>
        </w:rPr>
        <w:t>泌</w:t>
      </w:r>
      <w:proofErr w:type="gramEnd"/>
      <w:r w:rsidR="00074083">
        <w:rPr>
          <w:rFonts w:cs="宋体" w:hint="eastAsia"/>
        </w:rPr>
        <w:t>乳，管理上注意保胎防流产。青年母羊（断奶后到配种前）仍处于生长发育阶段，粗料以优质青干草为主，精料蛋白质含量</w:t>
      </w:r>
      <w:r w:rsidR="00074083">
        <w:rPr>
          <w:rFonts w:cs="宋体"/>
        </w:rPr>
        <w:t>15</w:t>
      </w:r>
      <w:r w:rsidR="00074083">
        <w:rPr>
          <w:rFonts w:cs="宋体" w:hint="eastAsia"/>
        </w:rPr>
        <w:t>％左右，混合精料喂量</w:t>
      </w:r>
      <w:r w:rsidR="00074083">
        <w:rPr>
          <w:rFonts w:cs="宋体"/>
        </w:rPr>
        <w:t>0.3-0.5</w:t>
      </w:r>
      <w:r w:rsidR="00074083">
        <w:rPr>
          <w:rFonts w:cs="宋体" w:hint="eastAsia"/>
        </w:rPr>
        <w:t>千克，同时注意添加矿物质和维生素等。</w:t>
      </w:r>
    </w:p>
    <w:p w:rsidR="0091387D" w:rsidRDefault="0091387D" w:rsidP="00074083">
      <w:pPr>
        <w:ind w:firstLine="422"/>
        <w:jc w:val="left"/>
        <w:rPr>
          <w:rFonts w:cs="宋体" w:hint="eastAsia"/>
        </w:rPr>
      </w:pPr>
      <w:r>
        <w:rPr>
          <w:rFonts w:cs="宋体" w:hint="eastAsia"/>
        </w:rPr>
        <w:t>（</w:t>
      </w:r>
      <w:r>
        <w:rPr>
          <w:rFonts w:cs="宋体" w:hint="eastAsia"/>
        </w:rPr>
        <w:t>5</w:t>
      </w:r>
      <w:r>
        <w:rPr>
          <w:rFonts w:cs="宋体" w:hint="eastAsia"/>
        </w:rPr>
        <w:t>）</w:t>
      </w:r>
      <w:r w:rsidR="00074083">
        <w:rPr>
          <w:rFonts w:cs="宋体" w:hint="eastAsia"/>
        </w:rPr>
        <w:t>出生羔羊应早吃、吃足初乳，</w:t>
      </w:r>
      <w:r w:rsidR="00074083">
        <w:rPr>
          <w:rFonts w:cs="宋体"/>
        </w:rPr>
        <w:t>5</w:t>
      </w:r>
      <w:r w:rsidR="00074083">
        <w:rPr>
          <w:rFonts w:cs="宋体" w:hint="eastAsia"/>
        </w:rPr>
        <w:t>天后进入常乳人工哺乳阶段，应做到定羊、定时、定量、定温、定质，保持清洁卫生，减少疾病；羔羊生后</w:t>
      </w:r>
      <w:r w:rsidR="00074083">
        <w:rPr>
          <w:rFonts w:cs="宋体"/>
        </w:rPr>
        <w:t>10</w:t>
      </w:r>
      <w:r w:rsidR="00074083">
        <w:rPr>
          <w:rFonts w:cs="宋体" w:hint="eastAsia"/>
        </w:rPr>
        <w:t>天开始提供优质干草，</w:t>
      </w:r>
      <w:r w:rsidR="00074083">
        <w:rPr>
          <w:rFonts w:cs="宋体"/>
        </w:rPr>
        <w:t>20</w:t>
      </w:r>
      <w:r w:rsidR="00074083">
        <w:rPr>
          <w:rFonts w:cs="宋体" w:hint="eastAsia"/>
        </w:rPr>
        <w:t>天后提供混合精料或颗粒料，自由采食，随着羔羊饲料采食量的增加逐渐减少喂奶量，直至断奶。</w:t>
      </w:r>
    </w:p>
    <w:p w:rsidR="00074083" w:rsidRDefault="0091387D" w:rsidP="00074083">
      <w:pPr>
        <w:ind w:firstLine="422"/>
        <w:jc w:val="left"/>
        <w:rPr>
          <w:rFonts w:cs="宋体"/>
        </w:rPr>
      </w:pPr>
      <w:r>
        <w:rPr>
          <w:rFonts w:cs="宋体" w:hint="eastAsia"/>
        </w:rPr>
        <w:t>（</w:t>
      </w:r>
      <w:r>
        <w:rPr>
          <w:rFonts w:cs="宋体" w:hint="eastAsia"/>
        </w:rPr>
        <w:t>6</w:t>
      </w:r>
      <w:r>
        <w:rPr>
          <w:rFonts w:cs="宋体" w:hint="eastAsia"/>
        </w:rPr>
        <w:t>）</w:t>
      </w:r>
      <w:r w:rsidR="00074083">
        <w:rPr>
          <w:rFonts w:cs="宋体" w:hint="eastAsia"/>
        </w:rPr>
        <w:t>奶山羊多为舍饲或半舍饲，羊舍建筑应做到干燥向阳，冬暖夏凉，通风透光，经济实用。羊舍的高度一般为</w:t>
      </w:r>
      <w:r w:rsidR="00074083">
        <w:rPr>
          <w:rFonts w:cs="宋体"/>
        </w:rPr>
        <w:t>2.5-3.0</w:t>
      </w:r>
      <w:r w:rsidR="00074083">
        <w:rPr>
          <w:rFonts w:cs="宋体" w:hint="eastAsia"/>
        </w:rPr>
        <w:t>米，羊舍的面积要适宜，种公羊不少于</w:t>
      </w:r>
      <w:r w:rsidR="00074083">
        <w:rPr>
          <w:rFonts w:cs="宋体"/>
        </w:rPr>
        <w:t>1.5-2.0</w:t>
      </w:r>
      <w:r w:rsidR="00074083">
        <w:rPr>
          <w:rFonts w:cs="宋体" w:hint="eastAsia"/>
        </w:rPr>
        <w:t>平方米</w:t>
      </w:r>
      <w:r w:rsidR="00074083">
        <w:rPr>
          <w:rFonts w:cs="宋体"/>
        </w:rPr>
        <w:t>/</w:t>
      </w:r>
      <w:r w:rsidR="00074083">
        <w:rPr>
          <w:rFonts w:cs="宋体" w:hint="eastAsia"/>
        </w:rPr>
        <w:t>只，</w:t>
      </w:r>
      <w:proofErr w:type="gramStart"/>
      <w:r w:rsidR="00074083">
        <w:rPr>
          <w:rFonts w:cs="宋体" w:hint="eastAsia"/>
        </w:rPr>
        <w:t>泌</w:t>
      </w:r>
      <w:proofErr w:type="gramEnd"/>
      <w:r w:rsidR="00074083">
        <w:rPr>
          <w:rFonts w:cs="宋体" w:hint="eastAsia"/>
        </w:rPr>
        <w:t>乳母羊</w:t>
      </w:r>
      <w:r w:rsidR="00074083">
        <w:rPr>
          <w:rFonts w:cs="宋体"/>
        </w:rPr>
        <w:t>1.2-1.5</w:t>
      </w:r>
      <w:r w:rsidR="00074083">
        <w:rPr>
          <w:rFonts w:cs="宋体" w:hint="eastAsia"/>
        </w:rPr>
        <w:t>平方米</w:t>
      </w:r>
      <w:r w:rsidR="00074083">
        <w:rPr>
          <w:rFonts w:cs="宋体"/>
        </w:rPr>
        <w:t>/</w:t>
      </w:r>
      <w:r w:rsidR="00074083">
        <w:rPr>
          <w:rFonts w:cs="宋体" w:hint="eastAsia"/>
        </w:rPr>
        <w:t>只，怀孕或哺乳母羊</w:t>
      </w:r>
      <w:r w:rsidR="00074083">
        <w:rPr>
          <w:rFonts w:cs="宋体"/>
        </w:rPr>
        <w:t>2.5-3.0</w:t>
      </w:r>
      <w:r w:rsidR="00074083">
        <w:rPr>
          <w:rFonts w:cs="宋体" w:hint="eastAsia"/>
        </w:rPr>
        <w:t>平方米</w:t>
      </w:r>
      <w:r w:rsidR="00074083">
        <w:rPr>
          <w:rFonts w:cs="宋体"/>
        </w:rPr>
        <w:t>/</w:t>
      </w:r>
      <w:r w:rsidR="00074083">
        <w:rPr>
          <w:rFonts w:cs="宋体" w:hint="eastAsia"/>
        </w:rPr>
        <w:t>只，青年羊</w:t>
      </w:r>
      <w:r w:rsidR="00074083">
        <w:rPr>
          <w:rFonts w:cs="宋体"/>
        </w:rPr>
        <w:t>0.6-0.8</w:t>
      </w:r>
      <w:r w:rsidR="00074083">
        <w:rPr>
          <w:rFonts w:cs="宋体" w:hint="eastAsia"/>
        </w:rPr>
        <w:t>平方米</w:t>
      </w:r>
      <w:r w:rsidR="00074083">
        <w:rPr>
          <w:rFonts w:cs="宋体"/>
        </w:rPr>
        <w:t>/</w:t>
      </w:r>
      <w:r w:rsidR="00074083">
        <w:rPr>
          <w:rFonts w:cs="宋体" w:hint="eastAsia"/>
        </w:rPr>
        <w:t>只，羔羊</w:t>
      </w:r>
      <w:r w:rsidR="00074083">
        <w:rPr>
          <w:rFonts w:cs="宋体"/>
        </w:rPr>
        <w:t>0.3-0.4</w:t>
      </w:r>
      <w:r w:rsidR="00074083">
        <w:rPr>
          <w:rFonts w:cs="宋体" w:hint="eastAsia"/>
        </w:rPr>
        <w:t>平方米</w:t>
      </w:r>
      <w:r w:rsidR="00074083">
        <w:rPr>
          <w:rFonts w:cs="宋体"/>
        </w:rPr>
        <w:t>/</w:t>
      </w:r>
      <w:r w:rsidR="00074083">
        <w:rPr>
          <w:rFonts w:cs="宋体" w:hint="eastAsia"/>
        </w:rPr>
        <w:t>只。</w:t>
      </w:r>
    </w:p>
    <w:p w:rsidR="00074083" w:rsidRDefault="00074083" w:rsidP="00074083">
      <w:pPr>
        <w:ind w:firstLine="422"/>
        <w:jc w:val="left"/>
        <w:rPr>
          <w:rFonts w:cs="宋体"/>
        </w:rPr>
      </w:pPr>
      <w:r>
        <w:rPr>
          <w:rFonts w:cs="宋体" w:hint="eastAsia"/>
          <w:b/>
          <w:bCs/>
        </w:rPr>
        <w:t>适宜区域：</w:t>
      </w:r>
      <w:r>
        <w:rPr>
          <w:rFonts w:cs="宋体" w:hint="eastAsia"/>
        </w:rPr>
        <w:t>适宜陕西、山东、山西、河南、河北、辽宁等多省份养殖。</w:t>
      </w:r>
    </w:p>
    <w:p w:rsidR="00074083" w:rsidRDefault="00074083" w:rsidP="00074083">
      <w:pPr>
        <w:ind w:firstLine="422"/>
        <w:jc w:val="left"/>
      </w:pPr>
      <w:r>
        <w:rPr>
          <w:rFonts w:cs="宋体" w:hint="eastAsia"/>
          <w:b/>
          <w:bCs/>
        </w:rPr>
        <w:t>推荐单位</w:t>
      </w:r>
      <w:r>
        <w:rPr>
          <w:rFonts w:cs="宋体" w:hint="eastAsia"/>
        </w:rPr>
        <w:t>：</w:t>
      </w:r>
    </w:p>
    <w:p w:rsidR="00074083" w:rsidRDefault="00074083" w:rsidP="00074083">
      <w:pPr>
        <w:ind w:firstLine="422"/>
        <w:jc w:val="left"/>
        <w:rPr>
          <w:rFonts w:cs="宋体"/>
        </w:rPr>
      </w:pPr>
      <w:r>
        <w:rPr>
          <w:rFonts w:cs="宋体"/>
        </w:rPr>
        <w:t>1</w:t>
      </w:r>
      <w:r>
        <w:rPr>
          <w:rFonts w:cs="宋体" w:hint="eastAsia"/>
        </w:rPr>
        <w:t>.</w:t>
      </w:r>
      <w:r>
        <w:rPr>
          <w:rFonts w:cs="宋体" w:hint="eastAsia"/>
        </w:rPr>
        <w:t>西北农林科技大学</w:t>
      </w:r>
      <w:proofErr w:type="gramStart"/>
      <w:r>
        <w:rPr>
          <w:rFonts w:cs="宋体" w:hint="eastAsia"/>
        </w:rPr>
        <w:t>萨能羊</w:t>
      </w:r>
      <w:proofErr w:type="gramEnd"/>
      <w:r>
        <w:rPr>
          <w:rFonts w:cs="宋体" w:hint="eastAsia"/>
        </w:rPr>
        <w:t>原种场</w:t>
      </w:r>
    </w:p>
    <w:p w:rsidR="00074083" w:rsidRDefault="00074083" w:rsidP="00074083">
      <w:pPr>
        <w:ind w:firstLine="422"/>
        <w:jc w:val="left"/>
        <w:rPr>
          <w:rFonts w:cs="宋体"/>
        </w:rPr>
      </w:pPr>
      <w:r>
        <w:rPr>
          <w:rFonts w:cs="宋体" w:hint="eastAsia"/>
        </w:rPr>
        <w:t>联系地址：陕西省杨凌示范区邰城路</w:t>
      </w:r>
      <w:r>
        <w:rPr>
          <w:rFonts w:cs="宋体"/>
        </w:rPr>
        <w:t>3</w:t>
      </w:r>
      <w:r>
        <w:rPr>
          <w:rFonts w:cs="宋体" w:hint="eastAsia"/>
        </w:rPr>
        <w:t>号</w:t>
      </w:r>
    </w:p>
    <w:p w:rsidR="00074083" w:rsidRDefault="00074083" w:rsidP="00074083">
      <w:pPr>
        <w:ind w:firstLine="422"/>
        <w:jc w:val="left"/>
        <w:rPr>
          <w:rFonts w:cs="宋体"/>
        </w:rPr>
      </w:pPr>
      <w:r>
        <w:rPr>
          <w:rFonts w:cs="宋体" w:hint="eastAsia"/>
        </w:rPr>
        <w:t>邮政编码：</w:t>
      </w:r>
      <w:r>
        <w:rPr>
          <w:rFonts w:cs="宋体"/>
        </w:rPr>
        <w:t>712100</w:t>
      </w:r>
    </w:p>
    <w:p w:rsidR="00074083" w:rsidRDefault="00074083" w:rsidP="00074083">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人：罗军</w:t>
      </w:r>
      <w:r>
        <w:rPr>
          <w:rFonts w:cs="宋体" w:hint="eastAsia"/>
        </w:rPr>
        <w:t xml:space="preserve">  </w:t>
      </w:r>
      <w:r>
        <w:rPr>
          <w:rFonts w:cs="宋体" w:hint="eastAsia"/>
        </w:rPr>
        <w:t>张顺理</w:t>
      </w:r>
    </w:p>
    <w:p w:rsidR="00074083" w:rsidRDefault="00074083" w:rsidP="00074083">
      <w:pPr>
        <w:ind w:firstLine="422"/>
        <w:jc w:val="left"/>
        <w:rPr>
          <w:rFonts w:cs="宋体"/>
        </w:rPr>
      </w:pPr>
      <w:r>
        <w:rPr>
          <w:rFonts w:cs="宋体" w:hint="eastAsia"/>
        </w:rPr>
        <w:t>联系电话：</w:t>
      </w:r>
      <w:r>
        <w:rPr>
          <w:rFonts w:cs="宋体"/>
        </w:rPr>
        <w:t>029-87082891</w:t>
      </w:r>
      <w:r>
        <w:rPr>
          <w:rFonts w:cs="宋体" w:hint="eastAsia"/>
        </w:rPr>
        <w:t>，</w:t>
      </w:r>
      <w:r>
        <w:rPr>
          <w:rFonts w:cs="宋体"/>
        </w:rPr>
        <w:t>13087567878</w:t>
      </w:r>
    </w:p>
    <w:p w:rsidR="00074083" w:rsidRDefault="00074083" w:rsidP="00074083">
      <w:pPr>
        <w:ind w:firstLine="422"/>
        <w:jc w:val="left"/>
        <w:rPr>
          <w:rFonts w:cs="宋体"/>
        </w:rPr>
      </w:pPr>
      <w:r>
        <w:rPr>
          <w:rFonts w:cs="宋体"/>
        </w:rPr>
        <w:t>2</w:t>
      </w:r>
      <w:r>
        <w:rPr>
          <w:rFonts w:cs="宋体" w:hint="eastAsia"/>
        </w:rPr>
        <w:t>.</w:t>
      </w:r>
      <w:r>
        <w:rPr>
          <w:rFonts w:cs="宋体" w:hint="eastAsia"/>
        </w:rPr>
        <w:t>陕西省千阳县</w:t>
      </w:r>
      <w:proofErr w:type="gramStart"/>
      <w:r>
        <w:rPr>
          <w:rFonts w:cs="宋体" w:hint="eastAsia"/>
        </w:rPr>
        <w:t>萨能羊</w:t>
      </w:r>
      <w:proofErr w:type="gramEnd"/>
      <w:r>
        <w:rPr>
          <w:rFonts w:cs="宋体" w:hint="eastAsia"/>
        </w:rPr>
        <w:t>繁育中心</w:t>
      </w:r>
    </w:p>
    <w:p w:rsidR="00074083" w:rsidRDefault="00074083" w:rsidP="00074083">
      <w:pPr>
        <w:ind w:firstLine="422"/>
        <w:jc w:val="left"/>
        <w:rPr>
          <w:rFonts w:cs="宋体"/>
        </w:rPr>
      </w:pPr>
      <w:r>
        <w:rPr>
          <w:rFonts w:cs="宋体" w:hint="eastAsia"/>
        </w:rPr>
        <w:t>联系地址：陕西省千阳县文家坡乡曹家</w:t>
      </w:r>
      <w:proofErr w:type="gramStart"/>
      <w:r>
        <w:rPr>
          <w:rFonts w:cs="宋体" w:hint="eastAsia"/>
        </w:rPr>
        <w:t>塬</w:t>
      </w:r>
      <w:proofErr w:type="gramEnd"/>
      <w:r>
        <w:rPr>
          <w:rFonts w:cs="宋体" w:hint="eastAsia"/>
        </w:rPr>
        <w:t>村</w:t>
      </w:r>
    </w:p>
    <w:p w:rsidR="00074083" w:rsidRDefault="00074083" w:rsidP="00074083">
      <w:pPr>
        <w:ind w:firstLine="422"/>
        <w:jc w:val="left"/>
        <w:rPr>
          <w:rFonts w:cs="宋体"/>
        </w:rPr>
      </w:pPr>
      <w:r>
        <w:rPr>
          <w:rFonts w:cs="宋体" w:hint="eastAsia"/>
        </w:rPr>
        <w:t>邮政编码：</w:t>
      </w:r>
      <w:r>
        <w:rPr>
          <w:rFonts w:cs="宋体"/>
        </w:rPr>
        <w:t>721100</w:t>
      </w:r>
    </w:p>
    <w:p w:rsidR="00074083" w:rsidRDefault="00074083" w:rsidP="00074083">
      <w:pPr>
        <w:ind w:firstLine="422"/>
        <w:jc w:val="left"/>
        <w:rPr>
          <w:rFonts w:cs="宋体"/>
        </w:rPr>
      </w:pPr>
      <w:r>
        <w:rPr>
          <w:rFonts w:cs="宋体" w:hint="eastAsia"/>
        </w:rPr>
        <w:lastRenderedPageBreak/>
        <w:t>联</w:t>
      </w:r>
      <w:r>
        <w:rPr>
          <w:rFonts w:cs="宋体" w:hint="eastAsia"/>
        </w:rPr>
        <w:t xml:space="preserve"> </w:t>
      </w:r>
      <w:r>
        <w:rPr>
          <w:rFonts w:cs="宋体" w:hint="eastAsia"/>
        </w:rPr>
        <w:t>系</w:t>
      </w:r>
      <w:r>
        <w:rPr>
          <w:rFonts w:cs="宋体" w:hint="eastAsia"/>
        </w:rPr>
        <w:t xml:space="preserve"> </w:t>
      </w:r>
      <w:r>
        <w:rPr>
          <w:rFonts w:cs="宋体" w:hint="eastAsia"/>
        </w:rPr>
        <w:t>人：魏志杰</w:t>
      </w:r>
    </w:p>
    <w:p w:rsidR="00074083" w:rsidRDefault="00074083" w:rsidP="00074083">
      <w:pPr>
        <w:ind w:firstLine="422"/>
        <w:jc w:val="left"/>
        <w:rPr>
          <w:rFonts w:cs="宋体"/>
        </w:rPr>
      </w:pPr>
      <w:r>
        <w:rPr>
          <w:rFonts w:cs="宋体" w:hint="eastAsia"/>
        </w:rPr>
        <w:t>联系电话：</w:t>
      </w:r>
      <w:r>
        <w:rPr>
          <w:rFonts w:cs="宋体"/>
        </w:rPr>
        <w:t>0917-4254043</w:t>
      </w:r>
      <w:r>
        <w:rPr>
          <w:rFonts w:cs="宋体" w:hint="eastAsia"/>
        </w:rPr>
        <w:t xml:space="preserve">  </w:t>
      </w:r>
      <w:r>
        <w:rPr>
          <w:rFonts w:cs="宋体"/>
        </w:rPr>
        <w:t>0917-4254543</w:t>
      </w:r>
      <w:r>
        <w:rPr>
          <w:rFonts w:cs="宋体" w:hint="eastAsia"/>
        </w:rPr>
        <w:t>（传真）</w:t>
      </w:r>
    </w:p>
    <w:p w:rsidR="00EC2E29" w:rsidRDefault="00EC2E29"/>
    <w:sectPr w:rsidR="00EC2E29"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CD" w:rsidRDefault="00E47FCD" w:rsidP="0091387D">
      <w:r>
        <w:separator/>
      </w:r>
    </w:p>
  </w:endnote>
  <w:endnote w:type="continuationSeparator" w:id="0">
    <w:p w:rsidR="00E47FCD" w:rsidRDefault="00E47FCD" w:rsidP="00913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CD" w:rsidRDefault="00E47FCD" w:rsidP="0091387D">
      <w:r>
        <w:separator/>
      </w:r>
    </w:p>
  </w:footnote>
  <w:footnote w:type="continuationSeparator" w:id="0">
    <w:p w:rsidR="00E47FCD" w:rsidRDefault="00E47FCD" w:rsidP="00913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90E"/>
    <w:multiLevelType w:val="multilevel"/>
    <w:tmpl w:val="5492990E"/>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083"/>
    <w:rsid w:val="00074083"/>
    <w:rsid w:val="0091387D"/>
    <w:rsid w:val="00BE6EE5"/>
    <w:rsid w:val="00E47FCD"/>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83"/>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074083"/>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74083"/>
    <w:rPr>
      <w:rFonts w:ascii="宋体" w:eastAsia="宋体" w:hAnsi="宋体" w:cs="宋体"/>
      <w:b/>
      <w:bCs/>
      <w:sz w:val="27"/>
      <w:szCs w:val="27"/>
    </w:rPr>
  </w:style>
  <w:style w:type="paragraph" w:styleId="a3">
    <w:name w:val="header"/>
    <w:basedOn w:val="a"/>
    <w:link w:val="Char"/>
    <w:uiPriority w:val="99"/>
    <w:semiHidden/>
    <w:unhideWhenUsed/>
    <w:rsid w:val="00913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87D"/>
    <w:rPr>
      <w:rFonts w:ascii="Times New Roman" w:eastAsia="宋体" w:hAnsi="Times New Roman" w:cs="Times New Roman"/>
      <w:sz w:val="18"/>
      <w:szCs w:val="18"/>
    </w:rPr>
  </w:style>
  <w:style w:type="paragraph" w:styleId="a4">
    <w:name w:val="footer"/>
    <w:basedOn w:val="a"/>
    <w:link w:val="Char0"/>
    <w:uiPriority w:val="99"/>
    <w:semiHidden/>
    <w:unhideWhenUsed/>
    <w:rsid w:val="009138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8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2015-09-17T02:50:00Z</dcterms:created>
  <dcterms:modified xsi:type="dcterms:W3CDTF">2015-09-22T08:13:00Z</dcterms:modified>
</cp:coreProperties>
</file>