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F2" w:rsidRPr="0051335C" w:rsidRDefault="00157AF2" w:rsidP="00157AF2">
      <w:pPr>
        <w:rPr>
          <w:b/>
          <w:sz w:val="36"/>
          <w:szCs w:val="36"/>
        </w:rPr>
      </w:pPr>
      <w:r w:rsidRPr="0051335C">
        <w:rPr>
          <w:rFonts w:ascii="黑体" w:eastAsia="黑体" w:hAnsi="黑体"/>
          <w:sz w:val="36"/>
          <w:szCs w:val="36"/>
        </w:rPr>
        <w:t>附件</w:t>
      </w:r>
      <w:r w:rsidRPr="0051335C">
        <w:rPr>
          <w:b/>
          <w:sz w:val="36"/>
          <w:szCs w:val="36"/>
        </w:rPr>
        <w:t>3</w:t>
      </w:r>
    </w:p>
    <w:p w:rsidR="00157AF2" w:rsidRPr="0051335C" w:rsidRDefault="00157AF2" w:rsidP="00157AF2">
      <w:pPr>
        <w:rPr>
          <w:b/>
          <w:sz w:val="36"/>
          <w:szCs w:val="36"/>
        </w:rPr>
      </w:pPr>
    </w:p>
    <w:p w:rsidR="00157AF2" w:rsidRPr="0051335C" w:rsidRDefault="00157AF2" w:rsidP="00157AF2">
      <w:pPr>
        <w:jc w:val="center"/>
        <w:rPr>
          <w:rFonts w:eastAsia="华文中宋"/>
          <w:b/>
          <w:sz w:val="36"/>
          <w:szCs w:val="36"/>
        </w:rPr>
      </w:pPr>
      <w:r w:rsidRPr="0051335C">
        <w:rPr>
          <w:rFonts w:eastAsia="华文中宋"/>
          <w:b/>
          <w:sz w:val="36"/>
          <w:szCs w:val="36"/>
        </w:rPr>
        <w:t>都市现代农业评价指标体系信息采集表指标解释</w:t>
      </w:r>
    </w:p>
    <w:p w:rsidR="00157AF2" w:rsidRPr="0051335C" w:rsidRDefault="00157AF2" w:rsidP="00157AF2">
      <w:pPr>
        <w:jc w:val="center"/>
        <w:rPr>
          <w:rFonts w:eastAsia="仿宋"/>
          <w:b/>
          <w:sz w:val="28"/>
          <w:szCs w:val="28"/>
        </w:rPr>
      </w:pP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黑体"/>
          <w:sz w:val="32"/>
          <w:szCs w:val="32"/>
        </w:rPr>
        <w:t xml:space="preserve">1. </w:t>
      </w:r>
      <w:r w:rsidRPr="00634E83">
        <w:rPr>
          <w:rFonts w:eastAsia="黑体"/>
          <w:sz w:val="32"/>
          <w:szCs w:val="32"/>
        </w:rPr>
        <w:t>农产品加工业产值</w:t>
      </w:r>
    </w:p>
    <w:p w:rsidR="00157AF2" w:rsidRPr="00634E83" w:rsidRDefault="00157AF2" w:rsidP="00157AF2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指</w:t>
      </w:r>
      <w:r w:rsidRPr="00634E83">
        <w:rPr>
          <w:rFonts w:eastAsia="仿宋_GB2312"/>
          <w:sz w:val="32"/>
          <w:szCs w:val="32"/>
        </w:rPr>
        <w:t>该城市对粮棉油薯、肉禽蛋奶、果蔬茶菌、水产品、林产品和特色农产品等进行工业生产活动的总和。</w:t>
      </w:r>
    </w:p>
    <w:p w:rsidR="00157AF2" w:rsidRPr="00634E83" w:rsidRDefault="00157AF2" w:rsidP="00157AF2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注：农产品加工业的统计范围为年主营业务收入</w:t>
      </w:r>
      <w:r w:rsidRPr="00634E83">
        <w:rPr>
          <w:rFonts w:eastAsia="仿宋_GB2312"/>
          <w:sz w:val="32"/>
          <w:szCs w:val="32"/>
        </w:rPr>
        <w:t>2000</w:t>
      </w:r>
      <w:r w:rsidRPr="00634E83">
        <w:rPr>
          <w:rFonts w:eastAsia="仿宋_GB2312"/>
          <w:sz w:val="32"/>
          <w:szCs w:val="32"/>
        </w:rPr>
        <w:t>万元及以上的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农副食品加工</w:t>
      </w:r>
      <w:r w:rsidRPr="00634E83">
        <w:rPr>
          <w:rFonts w:eastAsia="仿宋_GB2312"/>
          <w:sz w:val="32"/>
          <w:szCs w:val="32"/>
        </w:rPr>
        <w:t>”</w:t>
      </w:r>
      <w:r w:rsidRPr="00634E83">
        <w:rPr>
          <w:rFonts w:eastAsia="仿宋_GB2312"/>
          <w:sz w:val="32"/>
          <w:szCs w:val="32"/>
        </w:rPr>
        <w:t>等</w:t>
      </w:r>
      <w:r w:rsidRPr="00634E83">
        <w:rPr>
          <w:rFonts w:eastAsia="仿宋_GB2312"/>
          <w:sz w:val="32"/>
          <w:szCs w:val="32"/>
        </w:rPr>
        <w:t>11</w:t>
      </w:r>
      <w:r w:rsidRPr="00634E83">
        <w:rPr>
          <w:rFonts w:eastAsia="仿宋_GB2312"/>
          <w:sz w:val="32"/>
          <w:szCs w:val="32"/>
        </w:rPr>
        <w:t>个大类行业，具体包括：农副食品加工业；食品制造业，扣除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盐加工</w:t>
      </w:r>
      <w:r w:rsidRPr="00634E83">
        <w:rPr>
          <w:rFonts w:eastAsia="仿宋_GB2312"/>
          <w:sz w:val="32"/>
          <w:szCs w:val="32"/>
        </w:rPr>
        <w:t>”</w:t>
      </w:r>
      <w:r w:rsidRPr="00634E83">
        <w:rPr>
          <w:rFonts w:eastAsia="仿宋_GB2312"/>
          <w:sz w:val="32"/>
          <w:szCs w:val="32"/>
        </w:rPr>
        <w:t>小类；饮料制造业，扣除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碳酸饮料制造</w:t>
      </w:r>
      <w:r w:rsidRPr="00634E83">
        <w:rPr>
          <w:rFonts w:eastAsia="仿宋_GB2312"/>
          <w:sz w:val="32"/>
          <w:szCs w:val="32"/>
        </w:rPr>
        <w:t>”</w:t>
      </w:r>
      <w:r w:rsidRPr="00634E83">
        <w:rPr>
          <w:rFonts w:eastAsia="仿宋_GB2312"/>
          <w:sz w:val="32"/>
          <w:szCs w:val="32"/>
        </w:rPr>
        <w:t>和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瓶（罐）装饮用水制造</w:t>
      </w:r>
      <w:r w:rsidRPr="00634E83">
        <w:rPr>
          <w:rFonts w:eastAsia="仿宋_GB2312"/>
          <w:sz w:val="32"/>
          <w:szCs w:val="32"/>
        </w:rPr>
        <w:t>”2</w:t>
      </w:r>
      <w:r w:rsidRPr="00634E83">
        <w:rPr>
          <w:rFonts w:eastAsia="仿宋_GB2312"/>
          <w:sz w:val="32"/>
          <w:szCs w:val="32"/>
        </w:rPr>
        <w:t>个小类；烟草制造业；纺织业，扣除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棉、化纤印染精加工</w:t>
      </w:r>
      <w:r w:rsidRPr="00634E83">
        <w:rPr>
          <w:rFonts w:eastAsia="仿宋_GB2312"/>
          <w:sz w:val="32"/>
          <w:szCs w:val="32"/>
        </w:rPr>
        <w:t>”</w:t>
      </w:r>
      <w:r w:rsidRPr="00634E83">
        <w:rPr>
          <w:rFonts w:eastAsia="仿宋_GB2312"/>
          <w:sz w:val="32"/>
          <w:szCs w:val="32"/>
        </w:rPr>
        <w:t>、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毛染整精加工</w:t>
      </w:r>
      <w:r w:rsidRPr="00634E83">
        <w:rPr>
          <w:rFonts w:eastAsia="仿宋_GB2312"/>
          <w:sz w:val="32"/>
          <w:szCs w:val="32"/>
        </w:rPr>
        <w:t>”</w:t>
      </w:r>
      <w:r w:rsidRPr="00634E83">
        <w:rPr>
          <w:rFonts w:eastAsia="仿宋_GB2312"/>
          <w:sz w:val="32"/>
          <w:szCs w:val="32"/>
        </w:rPr>
        <w:t>和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丝印染精加工</w:t>
      </w:r>
      <w:r w:rsidRPr="00634E83">
        <w:rPr>
          <w:rFonts w:eastAsia="仿宋_GB2312"/>
          <w:sz w:val="32"/>
          <w:szCs w:val="32"/>
        </w:rPr>
        <w:t>”3</w:t>
      </w:r>
      <w:r w:rsidRPr="00634E83">
        <w:rPr>
          <w:rFonts w:eastAsia="仿宋_GB2312"/>
          <w:sz w:val="32"/>
          <w:szCs w:val="32"/>
        </w:rPr>
        <w:t>个小类；皮革、毛皮、羽毛（绒）及其制品业；木材加工及木、竹、藤、棕、草制品业；家具制造业，扣除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金属家具制造业</w:t>
      </w:r>
      <w:r w:rsidRPr="00634E83">
        <w:rPr>
          <w:rFonts w:eastAsia="仿宋_GB2312"/>
          <w:sz w:val="32"/>
          <w:szCs w:val="32"/>
        </w:rPr>
        <w:t>”</w:t>
      </w:r>
      <w:r w:rsidRPr="00634E83">
        <w:rPr>
          <w:rFonts w:eastAsia="仿宋_GB2312"/>
          <w:sz w:val="32"/>
          <w:szCs w:val="32"/>
        </w:rPr>
        <w:t>、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塑料家具制造业</w:t>
      </w:r>
      <w:r w:rsidRPr="00634E83">
        <w:rPr>
          <w:rFonts w:eastAsia="仿宋_GB2312"/>
          <w:sz w:val="32"/>
          <w:szCs w:val="32"/>
        </w:rPr>
        <w:t>”</w:t>
      </w:r>
      <w:r w:rsidRPr="00634E83">
        <w:rPr>
          <w:rFonts w:eastAsia="仿宋_GB2312"/>
          <w:sz w:val="32"/>
          <w:szCs w:val="32"/>
        </w:rPr>
        <w:t>和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其他家具制造业</w:t>
      </w:r>
      <w:r w:rsidRPr="00634E83">
        <w:rPr>
          <w:rFonts w:eastAsia="仿宋_GB2312"/>
          <w:sz w:val="32"/>
          <w:szCs w:val="32"/>
        </w:rPr>
        <w:t>”3</w:t>
      </w:r>
      <w:r w:rsidRPr="00634E83">
        <w:rPr>
          <w:rFonts w:eastAsia="仿宋_GB2312"/>
          <w:sz w:val="32"/>
          <w:szCs w:val="32"/>
        </w:rPr>
        <w:t>个中类；造纸及纸制品业；中药饮片加工与中成药制造，由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医药制造业</w:t>
      </w:r>
      <w:r w:rsidRPr="00634E83">
        <w:rPr>
          <w:rFonts w:eastAsia="仿宋_GB2312"/>
          <w:sz w:val="32"/>
          <w:szCs w:val="32"/>
        </w:rPr>
        <w:t>”</w:t>
      </w:r>
      <w:r w:rsidRPr="00634E83">
        <w:rPr>
          <w:rFonts w:eastAsia="仿宋_GB2312"/>
          <w:sz w:val="32"/>
          <w:szCs w:val="32"/>
        </w:rPr>
        <w:t>中的两个小类合并成；橡胶制品业，扣除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轮胎翻新加工</w:t>
      </w:r>
      <w:r w:rsidRPr="00634E83">
        <w:rPr>
          <w:rFonts w:eastAsia="仿宋_GB2312"/>
          <w:sz w:val="32"/>
          <w:szCs w:val="32"/>
        </w:rPr>
        <w:t>”</w:t>
      </w:r>
      <w:r w:rsidRPr="00634E83">
        <w:rPr>
          <w:rFonts w:eastAsia="仿宋_GB2312"/>
          <w:sz w:val="32"/>
          <w:szCs w:val="32"/>
        </w:rPr>
        <w:t>和</w:t>
      </w:r>
      <w:r w:rsidRPr="00634E83">
        <w:rPr>
          <w:rFonts w:eastAsia="仿宋_GB2312"/>
          <w:sz w:val="32"/>
          <w:szCs w:val="32"/>
        </w:rPr>
        <w:t>“</w:t>
      </w:r>
      <w:r w:rsidRPr="00634E83">
        <w:rPr>
          <w:rFonts w:eastAsia="仿宋_GB2312"/>
          <w:sz w:val="32"/>
          <w:szCs w:val="32"/>
        </w:rPr>
        <w:t>再生橡胶制造</w:t>
      </w:r>
      <w:r w:rsidRPr="00634E83">
        <w:rPr>
          <w:rFonts w:eastAsia="仿宋_GB2312"/>
          <w:sz w:val="32"/>
          <w:szCs w:val="32"/>
        </w:rPr>
        <w:t>”2</w:t>
      </w:r>
      <w:r w:rsidRPr="00634E83">
        <w:rPr>
          <w:rFonts w:eastAsia="仿宋_GB2312"/>
          <w:sz w:val="32"/>
          <w:szCs w:val="32"/>
        </w:rPr>
        <w:t>个小类。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黑体"/>
          <w:sz w:val="32"/>
          <w:szCs w:val="32"/>
        </w:rPr>
        <w:t xml:space="preserve">2. </w:t>
      </w:r>
      <w:r w:rsidRPr="00634E83">
        <w:rPr>
          <w:rFonts w:eastAsia="黑体"/>
          <w:sz w:val="32"/>
          <w:szCs w:val="32"/>
        </w:rPr>
        <w:t>农产品加工业与农业总产值比</w:t>
      </w:r>
    </w:p>
    <w:p w:rsidR="00157AF2" w:rsidRPr="00634E83" w:rsidRDefault="00157AF2" w:rsidP="00157AF2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指该城市农产品加工业产值与农业总产值的比值。计算公式为：农产品加工业与农业总产值比</w:t>
      </w:r>
      <w:r w:rsidRPr="00634E83">
        <w:rPr>
          <w:rFonts w:eastAsia="仿宋_GB2312"/>
          <w:sz w:val="32"/>
          <w:szCs w:val="32"/>
        </w:rPr>
        <w:t>=</w:t>
      </w:r>
      <w:r w:rsidRPr="00634E83">
        <w:rPr>
          <w:rFonts w:eastAsia="仿宋_GB2312"/>
          <w:sz w:val="32"/>
          <w:szCs w:val="32"/>
        </w:rPr>
        <w:t>农产品加工业产值</w:t>
      </w:r>
      <w:r w:rsidRPr="00634E83">
        <w:rPr>
          <w:rFonts w:eastAsia="仿宋_GB2312"/>
          <w:sz w:val="32"/>
          <w:szCs w:val="32"/>
        </w:rPr>
        <w:t>/</w:t>
      </w:r>
      <w:r w:rsidRPr="00634E83">
        <w:rPr>
          <w:rFonts w:eastAsia="仿宋_GB2312"/>
          <w:sz w:val="32"/>
          <w:szCs w:val="32"/>
        </w:rPr>
        <w:t>农业总产值。</w:t>
      </w:r>
    </w:p>
    <w:p w:rsidR="00157AF2" w:rsidRPr="00634E83" w:rsidRDefault="00157AF2" w:rsidP="00157AF2">
      <w:pPr>
        <w:ind w:firstLineChars="200" w:firstLine="640"/>
        <w:rPr>
          <w:rFonts w:eastAsia="黑体"/>
          <w:sz w:val="32"/>
          <w:szCs w:val="32"/>
        </w:rPr>
      </w:pPr>
      <w:r w:rsidRPr="00634E83">
        <w:rPr>
          <w:rFonts w:eastAsia="黑体"/>
          <w:sz w:val="32"/>
          <w:szCs w:val="32"/>
        </w:rPr>
        <w:lastRenderedPageBreak/>
        <w:t xml:space="preserve">3. </w:t>
      </w:r>
      <w:r w:rsidRPr="00634E83">
        <w:rPr>
          <w:rFonts w:eastAsia="黑体"/>
          <w:sz w:val="32"/>
          <w:szCs w:val="32"/>
        </w:rPr>
        <w:t>第一产业从业人员数量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指该城市在农林牧渔业产业的从业人员数量。相关数据来</w:t>
      </w:r>
      <w:proofErr w:type="gramStart"/>
      <w:r w:rsidRPr="00634E83">
        <w:rPr>
          <w:rFonts w:eastAsia="仿宋_GB2312"/>
          <w:sz w:val="32"/>
          <w:szCs w:val="32"/>
        </w:rPr>
        <w:t>自各市</w:t>
      </w:r>
      <w:proofErr w:type="gramEnd"/>
      <w:r w:rsidRPr="00634E83">
        <w:rPr>
          <w:rFonts w:eastAsia="仿宋_GB2312"/>
          <w:sz w:val="32"/>
          <w:szCs w:val="32"/>
        </w:rPr>
        <w:t>统计年鉴，如年鉴没有此数据，请</w:t>
      </w:r>
      <w:r>
        <w:rPr>
          <w:rFonts w:eastAsia="仿宋_GB2312" w:hint="eastAsia"/>
          <w:sz w:val="32"/>
          <w:szCs w:val="32"/>
        </w:rPr>
        <w:t>咨</w:t>
      </w:r>
      <w:r w:rsidRPr="00634E83">
        <w:rPr>
          <w:rFonts w:eastAsia="仿宋_GB2312"/>
          <w:sz w:val="32"/>
          <w:szCs w:val="32"/>
        </w:rPr>
        <w:t>询各市农业局（委）。</w:t>
      </w:r>
    </w:p>
    <w:p w:rsidR="00157AF2" w:rsidRPr="00634E83" w:rsidRDefault="00157AF2" w:rsidP="00157AF2">
      <w:pPr>
        <w:ind w:firstLineChars="200" w:firstLine="640"/>
        <w:rPr>
          <w:rFonts w:eastAsia="黑体"/>
          <w:sz w:val="32"/>
          <w:szCs w:val="32"/>
        </w:rPr>
      </w:pPr>
      <w:r w:rsidRPr="00634E83">
        <w:rPr>
          <w:rFonts w:eastAsia="黑体"/>
          <w:sz w:val="32"/>
          <w:szCs w:val="32"/>
        </w:rPr>
        <w:t xml:space="preserve">4. </w:t>
      </w:r>
      <w:r w:rsidRPr="00634E83">
        <w:rPr>
          <w:rFonts w:eastAsia="黑体"/>
          <w:sz w:val="32"/>
          <w:szCs w:val="32"/>
        </w:rPr>
        <w:t>农林牧渔业贷款余额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指该城市在农林牧渔业需归还的贷款余额。相关数据请</w:t>
      </w:r>
      <w:r>
        <w:rPr>
          <w:rFonts w:eastAsia="仿宋_GB2312" w:hint="eastAsia"/>
          <w:sz w:val="32"/>
          <w:szCs w:val="32"/>
        </w:rPr>
        <w:t>咨询</w:t>
      </w:r>
      <w:r w:rsidRPr="00634E83">
        <w:rPr>
          <w:rFonts w:eastAsia="仿宋_GB2312"/>
          <w:sz w:val="32"/>
          <w:szCs w:val="32"/>
        </w:rPr>
        <w:t>各市中国人民银行。</w:t>
      </w:r>
    </w:p>
    <w:p w:rsidR="00157AF2" w:rsidRPr="00634E83" w:rsidRDefault="00157AF2" w:rsidP="00157AF2">
      <w:pPr>
        <w:ind w:firstLineChars="200" w:firstLine="640"/>
        <w:rPr>
          <w:rFonts w:eastAsia="黑体"/>
          <w:sz w:val="32"/>
          <w:szCs w:val="32"/>
        </w:rPr>
      </w:pPr>
      <w:r w:rsidRPr="00634E83">
        <w:rPr>
          <w:rFonts w:eastAsia="黑体"/>
          <w:sz w:val="32"/>
          <w:szCs w:val="32"/>
        </w:rPr>
        <w:t xml:space="preserve">5. </w:t>
      </w:r>
      <w:r w:rsidRPr="00634E83">
        <w:rPr>
          <w:rFonts w:eastAsia="黑体"/>
          <w:sz w:val="32"/>
          <w:szCs w:val="32"/>
        </w:rPr>
        <w:t>绿色食品产量</w:t>
      </w:r>
    </w:p>
    <w:p w:rsidR="00157AF2" w:rsidRPr="00634E83" w:rsidRDefault="00157AF2" w:rsidP="00157AF2">
      <w:pPr>
        <w:ind w:firstLineChars="200" w:firstLine="640"/>
        <w:rPr>
          <w:rFonts w:eastAsia="黑体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指该城市经中国绿色食品发展中心认定，许可使用绿色食品标志，无污染的安全、优质、营养类食品产量。相关数据来</w:t>
      </w:r>
      <w:proofErr w:type="gramStart"/>
      <w:r w:rsidRPr="00634E83">
        <w:rPr>
          <w:rFonts w:eastAsia="仿宋_GB2312"/>
          <w:sz w:val="32"/>
          <w:szCs w:val="32"/>
        </w:rPr>
        <w:t>自各市</w:t>
      </w:r>
      <w:proofErr w:type="gramEnd"/>
      <w:r w:rsidRPr="00634E83">
        <w:rPr>
          <w:rFonts w:eastAsia="仿宋_GB2312"/>
          <w:sz w:val="32"/>
          <w:szCs w:val="32"/>
        </w:rPr>
        <w:t>农业局（委）农产品质</w:t>
      </w:r>
      <w:proofErr w:type="gramStart"/>
      <w:r w:rsidRPr="00634E83">
        <w:rPr>
          <w:rFonts w:eastAsia="仿宋_GB2312"/>
          <w:sz w:val="32"/>
          <w:szCs w:val="32"/>
        </w:rPr>
        <w:t>量安全</w:t>
      </w:r>
      <w:proofErr w:type="gramEnd"/>
      <w:r w:rsidRPr="00634E83">
        <w:rPr>
          <w:rFonts w:eastAsia="仿宋_GB2312"/>
          <w:sz w:val="32"/>
          <w:szCs w:val="32"/>
        </w:rPr>
        <w:t>监管处室。</w:t>
      </w:r>
    </w:p>
    <w:p w:rsidR="00157AF2" w:rsidRPr="00634E83" w:rsidRDefault="00157AF2" w:rsidP="00157AF2">
      <w:pPr>
        <w:ind w:firstLineChars="200" w:firstLine="640"/>
        <w:rPr>
          <w:rFonts w:eastAsia="黑体"/>
          <w:sz w:val="32"/>
          <w:szCs w:val="32"/>
        </w:rPr>
      </w:pPr>
      <w:r w:rsidRPr="00634E83">
        <w:rPr>
          <w:rFonts w:eastAsia="黑体"/>
          <w:sz w:val="32"/>
          <w:szCs w:val="32"/>
        </w:rPr>
        <w:t xml:space="preserve">6. </w:t>
      </w:r>
      <w:r w:rsidRPr="00634E83">
        <w:rPr>
          <w:rFonts w:eastAsia="黑体"/>
          <w:sz w:val="32"/>
          <w:szCs w:val="32"/>
        </w:rPr>
        <w:t>有机农产品产量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指该城市</w:t>
      </w:r>
      <w:r>
        <w:rPr>
          <w:rFonts w:eastAsia="仿宋_GB2312"/>
          <w:sz w:val="32"/>
          <w:szCs w:val="32"/>
        </w:rPr>
        <w:t>根据国际有机农业生产要求和相应的标准生产加工的、并通过独立</w:t>
      </w:r>
      <w:r w:rsidRPr="00634E83">
        <w:rPr>
          <w:rFonts w:eastAsia="仿宋_GB2312"/>
          <w:sz w:val="32"/>
          <w:szCs w:val="32"/>
        </w:rPr>
        <w:t>有机食品认证机构认证的一切农副产品。相关数据来</w:t>
      </w:r>
      <w:proofErr w:type="gramStart"/>
      <w:r w:rsidRPr="00634E83">
        <w:rPr>
          <w:rFonts w:eastAsia="仿宋_GB2312"/>
          <w:sz w:val="32"/>
          <w:szCs w:val="32"/>
        </w:rPr>
        <w:t>自各市</w:t>
      </w:r>
      <w:proofErr w:type="gramEnd"/>
      <w:r w:rsidRPr="00634E83">
        <w:rPr>
          <w:rFonts w:eastAsia="仿宋_GB2312"/>
          <w:sz w:val="32"/>
          <w:szCs w:val="32"/>
        </w:rPr>
        <w:t>农业局（委）农产品质</w:t>
      </w:r>
      <w:proofErr w:type="gramStart"/>
      <w:r w:rsidRPr="00634E83">
        <w:rPr>
          <w:rFonts w:eastAsia="仿宋_GB2312"/>
          <w:sz w:val="32"/>
          <w:szCs w:val="32"/>
        </w:rPr>
        <w:t>量安全</w:t>
      </w:r>
      <w:proofErr w:type="gramEnd"/>
      <w:r w:rsidRPr="00634E83">
        <w:rPr>
          <w:rFonts w:eastAsia="仿宋_GB2312"/>
          <w:sz w:val="32"/>
          <w:szCs w:val="32"/>
        </w:rPr>
        <w:t>监管处室。</w:t>
      </w:r>
    </w:p>
    <w:p w:rsidR="00157AF2" w:rsidRPr="00634E83" w:rsidRDefault="00157AF2" w:rsidP="00157AF2">
      <w:pPr>
        <w:ind w:firstLineChars="200" w:firstLine="640"/>
        <w:rPr>
          <w:rFonts w:eastAsia="黑体"/>
          <w:sz w:val="32"/>
          <w:szCs w:val="32"/>
        </w:rPr>
      </w:pPr>
      <w:r w:rsidRPr="00634E83">
        <w:rPr>
          <w:rFonts w:eastAsia="黑体"/>
          <w:sz w:val="32"/>
          <w:szCs w:val="32"/>
        </w:rPr>
        <w:t xml:space="preserve">7. </w:t>
      </w:r>
      <w:r w:rsidRPr="00634E83">
        <w:rPr>
          <w:rFonts w:eastAsia="黑体"/>
          <w:sz w:val="32"/>
          <w:szCs w:val="32"/>
        </w:rPr>
        <w:t>农作物秸秆综合利用率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指该城市秸秆肥料化、饲料化、燃料化、基料化和原料化利用等综合利用的数量与秸秆总量的比值。相关数据来</w:t>
      </w:r>
      <w:proofErr w:type="gramStart"/>
      <w:r w:rsidRPr="00634E83">
        <w:rPr>
          <w:rFonts w:eastAsia="仿宋_GB2312"/>
          <w:sz w:val="32"/>
          <w:szCs w:val="32"/>
        </w:rPr>
        <w:t>自各市</w:t>
      </w:r>
      <w:proofErr w:type="gramEnd"/>
      <w:r w:rsidRPr="00634E83">
        <w:rPr>
          <w:rFonts w:eastAsia="仿宋_GB2312"/>
          <w:sz w:val="32"/>
          <w:szCs w:val="32"/>
        </w:rPr>
        <w:t>农业局（委）秸秆综合利用牵头处室。计算公式为：</w:t>
      </w:r>
    </w:p>
    <w:p w:rsidR="00157AF2" w:rsidRPr="00634E83" w:rsidRDefault="00157AF2" w:rsidP="00157AF2">
      <w:pPr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农作物秸秆综合利用率</w:t>
      </w:r>
      <w:r w:rsidRPr="00634E83">
        <w:rPr>
          <w:rFonts w:eastAsia="仿宋_GB2312"/>
          <w:sz w:val="32"/>
          <w:szCs w:val="32"/>
        </w:rPr>
        <w:t>=</w:t>
      </w:r>
      <w:r w:rsidRPr="00634E83">
        <w:rPr>
          <w:rFonts w:eastAsia="仿宋_GB2312"/>
          <w:sz w:val="32"/>
          <w:szCs w:val="32"/>
        </w:rPr>
        <w:t>综合利用的秸秆数量</w:t>
      </w:r>
      <w:r w:rsidRPr="00634E83">
        <w:rPr>
          <w:rFonts w:eastAsia="仿宋_GB2312"/>
          <w:sz w:val="32"/>
          <w:szCs w:val="32"/>
        </w:rPr>
        <w:t>/</w:t>
      </w:r>
      <w:r w:rsidRPr="00634E83">
        <w:rPr>
          <w:rFonts w:eastAsia="仿宋_GB2312"/>
          <w:sz w:val="32"/>
          <w:szCs w:val="32"/>
        </w:rPr>
        <w:t>秸秆总量</w:t>
      </w:r>
      <w:r w:rsidRPr="00634E83">
        <w:rPr>
          <w:rFonts w:eastAsia="仿宋_GB2312"/>
          <w:sz w:val="32"/>
          <w:szCs w:val="32"/>
        </w:rPr>
        <w:t>×100%</w:t>
      </w:r>
    </w:p>
    <w:p w:rsidR="00157AF2" w:rsidRPr="00634E83" w:rsidRDefault="00157AF2" w:rsidP="00157AF2">
      <w:pPr>
        <w:ind w:firstLineChars="200" w:firstLine="640"/>
        <w:rPr>
          <w:rFonts w:eastAsia="黑体"/>
          <w:sz w:val="32"/>
          <w:szCs w:val="32"/>
        </w:rPr>
      </w:pPr>
      <w:r w:rsidRPr="00634E83">
        <w:rPr>
          <w:rFonts w:eastAsia="黑体"/>
          <w:sz w:val="32"/>
          <w:szCs w:val="32"/>
        </w:rPr>
        <w:lastRenderedPageBreak/>
        <w:t xml:space="preserve">8. </w:t>
      </w:r>
      <w:r w:rsidRPr="00634E83">
        <w:rPr>
          <w:rFonts w:eastAsia="黑体"/>
          <w:sz w:val="32"/>
          <w:szCs w:val="32"/>
        </w:rPr>
        <w:t>畜禽粪污综合利用率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指根据畜禽粪</w:t>
      </w:r>
      <w:proofErr w:type="gramStart"/>
      <w:r w:rsidRPr="00634E83">
        <w:rPr>
          <w:rFonts w:eastAsia="仿宋_GB2312"/>
          <w:sz w:val="32"/>
          <w:szCs w:val="32"/>
        </w:rPr>
        <w:t>污产生</w:t>
      </w:r>
      <w:proofErr w:type="gramEnd"/>
      <w:r w:rsidRPr="00634E83">
        <w:rPr>
          <w:rFonts w:eastAsia="仿宋_GB2312"/>
          <w:sz w:val="32"/>
          <w:szCs w:val="32"/>
        </w:rPr>
        <w:t>总量和资源化利用量</w:t>
      </w:r>
      <w:r>
        <w:rPr>
          <w:rFonts w:eastAsia="仿宋_GB2312" w:hint="eastAsia"/>
          <w:sz w:val="32"/>
          <w:szCs w:val="32"/>
        </w:rPr>
        <w:t>，</w:t>
      </w:r>
      <w:r w:rsidRPr="00634E83">
        <w:rPr>
          <w:rFonts w:eastAsia="仿宋_GB2312"/>
          <w:sz w:val="32"/>
          <w:szCs w:val="32"/>
        </w:rPr>
        <w:t>测算畜禽粪污综合利用率，其中畜禽粪</w:t>
      </w:r>
      <w:proofErr w:type="gramStart"/>
      <w:r w:rsidRPr="00634E83">
        <w:rPr>
          <w:rFonts w:eastAsia="仿宋_GB2312"/>
          <w:sz w:val="32"/>
          <w:szCs w:val="32"/>
        </w:rPr>
        <w:t>污包括</w:t>
      </w:r>
      <w:proofErr w:type="gramEnd"/>
      <w:r w:rsidRPr="00634E83">
        <w:rPr>
          <w:rFonts w:eastAsia="仿宋_GB2312"/>
          <w:sz w:val="32"/>
          <w:szCs w:val="32"/>
        </w:rPr>
        <w:t>畜禽粪便、尿液和污水。</w:t>
      </w:r>
      <w:bookmarkStart w:id="0" w:name="_Hlk119502902"/>
      <w:r w:rsidRPr="00634E83">
        <w:rPr>
          <w:rFonts w:eastAsia="仿宋_GB2312"/>
          <w:sz w:val="32"/>
          <w:szCs w:val="32"/>
        </w:rPr>
        <w:t>相关数据来自各</w:t>
      </w:r>
      <w:bookmarkEnd w:id="0"/>
      <w:r w:rsidRPr="00634E83">
        <w:rPr>
          <w:rFonts w:eastAsia="仿宋_GB2312"/>
          <w:sz w:val="32"/>
          <w:szCs w:val="32"/>
        </w:rPr>
        <w:t>市级农业局（委）畜牧业管理处室。计算公式为：畜禽粪污综合利用率</w:t>
      </w:r>
      <w:r w:rsidRPr="00634E83">
        <w:rPr>
          <w:rFonts w:eastAsia="仿宋_GB2312"/>
          <w:sz w:val="32"/>
          <w:szCs w:val="32"/>
        </w:rPr>
        <w:t>=</w:t>
      </w:r>
      <w:r w:rsidRPr="00634E83">
        <w:rPr>
          <w:rFonts w:eastAsia="仿宋_GB2312"/>
          <w:sz w:val="32"/>
          <w:szCs w:val="32"/>
        </w:rPr>
        <w:t>综合利用的畜禽粪污量</w:t>
      </w:r>
      <w:r w:rsidRPr="00634E83">
        <w:rPr>
          <w:rFonts w:eastAsia="仿宋_GB2312"/>
          <w:sz w:val="32"/>
          <w:szCs w:val="32"/>
        </w:rPr>
        <w:t>/</w:t>
      </w:r>
      <w:r w:rsidRPr="00634E83">
        <w:rPr>
          <w:rFonts w:eastAsia="仿宋_GB2312"/>
          <w:sz w:val="32"/>
          <w:szCs w:val="32"/>
        </w:rPr>
        <w:t>畜禽粪</w:t>
      </w:r>
      <w:proofErr w:type="gramStart"/>
      <w:r w:rsidRPr="00634E83">
        <w:rPr>
          <w:rFonts w:eastAsia="仿宋_GB2312"/>
          <w:sz w:val="32"/>
          <w:szCs w:val="32"/>
        </w:rPr>
        <w:t>污产生</w:t>
      </w:r>
      <w:proofErr w:type="gramEnd"/>
      <w:r w:rsidRPr="00634E83">
        <w:rPr>
          <w:rFonts w:eastAsia="仿宋_GB2312"/>
          <w:sz w:val="32"/>
          <w:szCs w:val="32"/>
        </w:rPr>
        <w:t>总量</w:t>
      </w:r>
      <w:r w:rsidRPr="00634E83">
        <w:rPr>
          <w:rFonts w:eastAsia="仿宋_GB2312"/>
          <w:sz w:val="32"/>
          <w:szCs w:val="32"/>
        </w:rPr>
        <w:t>×100%</w:t>
      </w:r>
    </w:p>
    <w:p w:rsidR="00157AF2" w:rsidRPr="00634E83" w:rsidRDefault="00157AF2" w:rsidP="00157AF2">
      <w:pPr>
        <w:ind w:firstLineChars="200" w:firstLine="640"/>
        <w:rPr>
          <w:rFonts w:eastAsia="黑体"/>
          <w:sz w:val="32"/>
          <w:szCs w:val="32"/>
        </w:rPr>
      </w:pPr>
      <w:r w:rsidRPr="00634E83">
        <w:rPr>
          <w:rFonts w:eastAsia="黑体"/>
          <w:sz w:val="32"/>
          <w:szCs w:val="32"/>
        </w:rPr>
        <w:t xml:space="preserve">9. </w:t>
      </w:r>
      <w:r w:rsidRPr="00634E83">
        <w:rPr>
          <w:rFonts w:eastAsia="黑体"/>
          <w:sz w:val="32"/>
          <w:szCs w:val="32"/>
        </w:rPr>
        <w:t>农药施用量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指在农业生产中，为保障、促进植物和农作物的成长，所施用的杀虫、杀菌、杀灭有害动物（或杂草）的一类药物施用总量。特指在农业上用于防治病虫以及调节植物生长、除草等药剂。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黑体"/>
          <w:sz w:val="32"/>
          <w:szCs w:val="32"/>
        </w:rPr>
        <w:t>10.</w:t>
      </w:r>
      <w:r w:rsidRPr="00634E83">
        <w:rPr>
          <w:rFonts w:eastAsia="仿宋_GB2312"/>
          <w:sz w:val="32"/>
          <w:szCs w:val="32"/>
        </w:rPr>
        <w:t xml:space="preserve"> </w:t>
      </w:r>
      <w:r w:rsidRPr="00634E83">
        <w:rPr>
          <w:rFonts w:eastAsia="黑体"/>
          <w:sz w:val="32"/>
          <w:szCs w:val="32"/>
        </w:rPr>
        <w:t>耕地面积</w:t>
      </w:r>
    </w:p>
    <w:p w:rsidR="00157AF2" w:rsidRPr="00634E83" w:rsidRDefault="00157AF2" w:rsidP="00157AF2">
      <w:pPr>
        <w:ind w:firstLineChars="200" w:firstLine="640"/>
        <w:rPr>
          <w:rFonts w:eastAsia="仿宋_GB2312"/>
          <w:color w:val="FF0000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种植农作物的土地面积，包括熟地，新开发、复垦、整理地，休闲地（含轮歇地、轮作地）；以种植农作物（含蔬菜）为主，间有零星果树、桑树或其他树木的土地；平均每年能保证收获一季的已垦滩地和海涂。耕地中包括南方宽度＜</w:t>
      </w:r>
      <w:r w:rsidRPr="00634E83">
        <w:rPr>
          <w:rFonts w:eastAsia="仿宋_GB2312"/>
          <w:sz w:val="32"/>
          <w:szCs w:val="32"/>
        </w:rPr>
        <w:t>1.0</w:t>
      </w:r>
      <w:r w:rsidRPr="00634E83">
        <w:rPr>
          <w:rFonts w:eastAsia="仿宋_GB2312"/>
          <w:sz w:val="32"/>
          <w:szCs w:val="32"/>
        </w:rPr>
        <w:t>米，北方宽度＜</w:t>
      </w:r>
      <w:r w:rsidRPr="00634E83">
        <w:rPr>
          <w:rFonts w:eastAsia="仿宋_GB2312"/>
          <w:sz w:val="32"/>
          <w:szCs w:val="32"/>
        </w:rPr>
        <w:t>2.0</w:t>
      </w:r>
      <w:r w:rsidRPr="00634E83">
        <w:rPr>
          <w:rFonts w:eastAsia="仿宋_GB2312"/>
          <w:sz w:val="32"/>
          <w:szCs w:val="32"/>
        </w:rPr>
        <w:t>米固定的沟、渠、路和地坎（</w:t>
      </w:r>
      <w:proofErr w:type="gramStart"/>
      <w:r w:rsidRPr="00634E83">
        <w:rPr>
          <w:rFonts w:eastAsia="仿宋_GB2312"/>
          <w:sz w:val="32"/>
          <w:szCs w:val="32"/>
        </w:rPr>
        <w:t>埂</w:t>
      </w:r>
      <w:proofErr w:type="gramEnd"/>
      <w:r w:rsidRPr="00634E83">
        <w:rPr>
          <w:rFonts w:eastAsia="仿宋_GB2312"/>
          <w:sz w:val="32"/>
          <w:szCs w:val="32"/>
        </w:rPr>
        <w:t>）；临时种植药材、草皮、花卉、苗木等的耕地，以及其他临时改变用途的耕地。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黑体"/>
          <w:sz w:val="32"/>
          <w:szCs w:val="32"/>
        </w:rPr>
        <w:t>11.</w:t>
      </w:r>
      <w:r w:rsidRPr="00634E83">
        <w:rPr>
          <w:rFonts w:eastAsia="仿宋_GB2312"/>
          <w:sz w:val="32"/>
          <w:szCs w:val="32"/>
        </w:rPr>
        <w:t xml:space="preserve"> </w:t>
      </w:r>
      <w:r w:rsidRPr="00634E83">
        <w:rPr>
          <w:rFonts w:eastAsia="黑体"/>
          <w:sz w:val="32"/>
          <w:szCs w:val="32"/>
        </w:rPr>
        <w:t>设施果蔬播种面积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指包括在温室、大棚、中棚和小棚等设施内，创造适宜果蔬生产的环境</w:t>
      </w:r>
      <w:r>
        <w:rPr>
          <w:rFonts w:eastAsia="仿宋_GB2312"/>
          <w:sz w:val="32"/>
          <w:szCs w:val="32"/>
        </w:rPr>
        <w:t>条件</w:t>
      </w:r>
      <w:r>
        <w:rPr>
          <w:rFonts w:eastAsia="仿宋_GB2312" w:hint="eastAsia"/>
          <w:sz w:val="32"/>
          <w:szCs w:val="32"/>
        </w:rPr>
        <w:t>下</w:t>
      </w:r>
      <w:r w:rsidRPr="00634E83">
        <w:rPr>
          <w:rFonts w:eastAsia="仿宋_GB2312"/>
          <w:sz w:val="32"/>
          <w:szCs w:val="32"/>
        </w:rPr>
        <w:t>果</w:t>
      </w:r>
      <w:proofErr w:type="gramStart"/>
      <w:r w:rsidRPr="00634E83">
        <w:rPr>
          <w:rFonts w:eastAsia="仿宋_GB2312"/>
          <w:sz w:val="32"/>
          <w:szCs w:val="32"/>
        </w:rPr>
        <w:t>蔬</w:t>
      </w:r>
      <w:proofErr w:type="gramEnd"/>
      <w:r w:rsidRPr="00634E83">
        <w:rPr>
          <w:rFonts w:eastAsia="仿宋_GB2312"/>
          <w:sz w:val="32"/>
          <w:szCs w:val="32"/>
        </w:rPr>
        <w:t>播种面积。播种面积：在日历年</w:t>
      </w:r>
      <w:r w:rsidRPr="00634E83">
        <w:rPr>
          <w:rFonts w:eastAsia="仿宋_GB2312"/>
          <w:sz w:val="32"/>
          <w:szCs w:val="32"/>
        </w:rPr>
        <w:lastRenderedPageBreak/>
        <w:t>度内，凡是本年度收获的果蔬，一次性种植和收获的，按播种面积统计，播种一次算一次。</w:t>
      </w:r>
    </w:p>
    <w:p w:rsidR="00157AF2" w:rsidRPr="00634E83" w:rsidRDefault="00157AF2" w:rsidP="00157AF2">
      <w:pPr>
        <w:ind w:firstLineChars="200" w:firstLine="640"/>
        <w:rPr>
          <w:rFonts w:eastAsia="黑体"/>
          <w:sz w:val="32"/>
          <w:szCs w:val="32"/>
        </w:rPr>
      </w:pPr>
      <w:r w:rsidRPr="00634E83">
        <w:rPr>
          <w:rFonts w:eastAsia="黑体"/>
          <w:sz w:val="32"/>
          <w:szCs w:val="32"/>
        </w:rPr>
        <w:t>12</w:t>
      </w:r>
      <w:r w:rsidRPr="00634E83">
        <w:rPr>
          <w:rFonts w:eastAsia="黑体" w:hint="eastAsia"/>
          <w:sz w:val="32"/>
          <w:szCs w:val="32"/>
        </w:rPr>
        <w:t xml:space="preserve">. </w:t>
      </w:r>
      <w:r w:rsidRPr="00634E83">
        <w:rPr>
          <w:rFonts w:eastAsia="黑体"/>
          <w:sz w:val="32"/>
          <w:szCs w:val="32"/>
        </w:rPr>
        <w:t>设施大棚占地面积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包括在温室、大棚、中棚和小棚等设施内，创造适宜果蔬生产的环境条件下大棚的占地面积。种植之后多次收获的，按占地面积统计，只统计一次。占地面积指三类面积的总和：一是实际使用面积，指沿墙内侧的围绕面积；二是墙体面积，</w:t>
      </w:r>
      <w:proofErr w:type="gramStart"/>
      <w:r w:rsidRPr="00634E83">
        <w:rPr>
          <w:rFonts w:eastAsia="仿宋_GB2312"/>
          <w:sz w:val="32"/>
          <w:szCs w:val="32"/>
        </w:rPr>
        <w:t>指设施</w:t>
      </w:r>
      <w:proofErr w:type="gramEnd"/>
      <w:r w:rsidRPr="00634E83">
        <w:rPr>
          <w:rFonts w:eastAsia="仿宋_GB2312"/>
          <w:sz w:val="32"/>
          <w:szCs w:val="32"/>
        </w:rPr>
        <w:t>的墙体等其他支撑体自身的占地面积；三是采光占用面积，</w:t>
      </w:r>
      <w:proofErr w:type="gramStart"/>
      <w:r w:rsidRPr="00634E83">
        <w:rPr>
          <w:rFonts w:eastAsia="仿宋_GB2312"/>
          <w:sz w:val="32"/>
          <w:szCs w:val="32"/>
        </w:rPr>
        <w:t>指设施距</w:t>
      </w:r>
      <w:proofErr w:type="gramEnd"/>
      <w:r w:rsidRPr="00634E83">
        <w:rPr>
          <w:rFonts w:eastAsia="仿宋_GB2312"/>
          <w:sz w:val="32"/>
          <w:szCs w:val="32"/>
        </w:rPr>
        <w:t>遮光物体（其他设施、房屋等）的必要距离所占的面积。</w:t>
      </w:r>
    </w:p>
    <w:p w:rsidR="00157AF2" w:rsidRPr="00634E83" w:rsidRDefault="00157AF2" w:rsidP="00157AF2">
      <w:pPr>
        <w:ind w:firstLineChars="200" w:firstLine="640"/>
        <w:rPr>
          <w:rFonts w:eastAsia="黑体"/>
          <w:sz w:val="32"/>
          <w:szCs w:val="32"/>
        </w:rPr>
      </w:pPr>
      <w:r w:rsidRPr="00634E83"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—</w:t>
      </w:r>
      <w:r w:rsidRPr="00634E83">
        <w:rPr>
          <w:rFonts w:eastAsia="黑体"/>
          <w:sz w:val="32"/>
          <w:szCs w:val="32"/>
        </w:rPr>
        <w:t>18</w:t>
      </w:r>
      <w:r w:rsidRPr="00634E83">
        <w:rPr>
          <w:rFonts w:eastAsia="黑体" w:hint="eastAsia"/>
          <w:sz w:val="32"/>
          <w:szCs w:val="32"/>
        </w:rPr>
        <w:t xml:space="preserve">. </w:t>
      </w:r>
      <w:r w:rsidRPr="00634E83">
        <w:rPr>
          <w:rFonts w:eastAsia="黑体"/>
          <w:sz w:val="32"/>
          <w:szCs w:val="32"/>
        </w:rPr>
        <w:t>各类农产品质</w:t>
      </w:r>
      <w:proofErr w:type="gramStart"/>
      <w:r w:rsidRPr="00634E83">
        <w:rPr>
          <w:rFonts w:eastAsia="黑体"/>
          <w:sz w:val="32"/>
          <w:szCs w:val="32"/>
        </w:rPr>
        <w:t>量安全</w:t>
      </w:r>
      <w:proofErr w:type="gramEnd"/>
      <w:r w:rsidRPr="00634E83">
        <w:rPr>
          <w:rFonts w:eastAsia="黑体"/>
          <w:sz w:val="32"/>
          <w:szCs w:val="32"/>
        </w:rPr>
        <w:t>综合抽检合格率</w:t>
      </w:r>
    </w:p>
    <w:p w:rsidR="00157AF2" w:rsidRPr="00634E83" w:rsidRDefault="00157AF2" w:rsidP="00157AF2">
      <w:pPr>
        <w:ind w:firstLineChars="200" w:firstLine="640"/>
        <w:rPr>
          <w:rFonts w:eastAsia="仿宋_GB2312"/>
          <w:sz w:val="32"/>
          <w:szCs w:val="32"/>
        </w:rPr>
      </w:pPr>
      <w:r w:rsidRPr="00634E83">
        <w:rPr>
          <w:rFonts w:eastAsia="仿宋_GB2312"/>
          <w:sz w:val="32"/>
          <w:szCs w:val="32"/>
        </w:rPr>
        <w:t>指农业行政主管部门对城市生产的蔬菜、畜禽产品、水果和水产品开展的例行监测中合格农产品所占比重，是反映食用农产品质量安全水平的重要指标。</w:t>
      </w:r>
    </w:p>
    <w:p w:rsidR="0023719F" w:rsidRDefault="0023719F" w:rsidP="00157AF2">
      <w:bookmarkStart w:id="1" w:name="_GoBack"/>
      <w:bookmarkEnd w:id="1"/>
    </w:p>
    <w:sectPr w:rsidR="0023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80" w:rsidRDefault="00836580" w:rsidP="00157AF2">
      <w:r>
        <w:separator/>
      </w:r>
    </w:p>
  </w:endnote>
  <w:endnote w:type="continuationSeparator" w:id="0">
    <w:p w:rsidR="00836580" w:rsidRDefault="00836580" w:rsidP="0015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80" w:rsidRDefault="00836580" w:rsidP="00157AF2">
      <w:r>
        <w:separator/>
      </w:r>
    </w:p>
  </w:footnote>
  <w:footnote w:type="continuationSeparator" w:id="0">
    <w:p w:rsidR="00836580" w:rsidRDefault="00836580" w:rsidP="0015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157AF2"/>
    <w:rsid w:val="0023719F"/>
    <w:rsid w:val="0074197C"/>
    <w:rsid w:val="008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57A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AF2"/>
    <w:rPr>
      <w:sz w:val="18"/>
      <w:szCs w:val="18"/>
    </w:rPr>
  </w:style>
  <w:style w:type="paragraph" w:customStyle="1" w:styleId="Style2">
    <w:name w:val="_Style 2"/>
    <w:basedOn w:val="a"/>
    <w:next w:val="1"/>
    <w:rsid w:val="00157AF2"/>
    <w:pPr>
      <w:widowControl/>
      <w:spacing w:after="160" w:line="240" w:lineRule="exact"/>
      <w:jc w:val="left"/>
    </w:pPr>
    <w:rPr>
      <w:rFonts w:ascii="Verdana" w:eastAsia="黑体" w:hAnsi="Verdana"/>
      <w:b/>
      <w:kern w:val="0"/>
      <w:sz w:val="36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157AF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57A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AF2"/>
    <w:rPr>
      <w:sz w:val="18"/>
      <w:szCs w:val="18"/>
    </w:rPr>
  </w:style>
  <w:style w:type="paragraph" w:customStyle="1" w:styleId="Style2">
    <w:name w:val="_Style 2"/>
    <w:basedOn w:val="a"/>
    <w:next w:val="1"/>
    <w:rsid w:val="00157AF2"/>
    <w:pPr>
      <w:widowControl/>
      <w:spacing w:after="160" w:line="240" w:lineRule="exact"/>
      <w:jc w:val="left"/>
    </w:pPr>
    <w:rPr>
      <w:rFonts w:ascii="Verdana" w:eastAsia="黑体" w:hAnsi="Verdana"/>
      <w:b/>
      <w:kern w:val="0"/>
      <w:sz w:val="36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157AF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2024-03-20T09:47:00Z</dcterms:created>
  <dcterms:modified xsi:type="dcterms:W3CDTF">2024-03-20T09:47:00Z</dcterms:modified>
</cp:coreProperties>
</file>